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CFA901" w14:textId="77777777" w:rsidR="00D45EE5" w:rsidRPr="004274B6" w:rsidRDefault="00AA5E0C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</w:rPr>
      </w:pPr>
      <w:r w:rsidRPr="004274B6">
        <w:rPr>
          <w:rFonts w:ascii="Arial" w:hAnsi="Arial" w:cs="Arial"/>
          <w:b/>
          <w:smallCaps/>
          <w:color w:val="000000" w:themeColor="text1"/>
        </w:rPr>
        <w:t>Dirección de Estado Abierto, Estudios y Evaluación</w:t>
      </w:r>
    </w:p>
    <w:p w14:paraId="7B9358C3" w14:textId="5934C55C" w:rsidR="00D45EE5" w:rsidRPr="004274B6" w:rsidRDefault="00AA5E0C">
      <w:pPr>
        <w:spacing w:before="120"/>
        <w:ind w:right="6"/>
        <w:jc w:val="right"/>
        <w:rPr>
          <w:rFonts w:ascii="Arial" w:hAnsi="Arial" w:cs="Arial"/>
          <w:sz w:val="22"/>
          <w:szCs w:val="22"/>
        </w:rPr>
      </w:pPr>
      <w:r w:rsidRPr="004274B6">
        <w:rPr>
          <w:rFonts w:ascii="Arial" w:hAnsi="Arial" w:cs="Arial"/>
          <w:sz w:val="22"/>
          <w:szCs w:val="22"/>
        </w:rPr>
        <w:t xml:space="preserve">Ciudad de México, </w:t>
      </w:r>
      <w:r w:rsidR="00823E80" w:rsidRPr="004274B6">
        <w:rPr>
          <w:rFonts w:ascii="Arial" w:hAnsi="Arial" w:cs="Arial"/>
          <w:sz w:val="22"/>
          <w:szCs w:val="22"/>
        </w:rPr>
        <w:t>27</w:t>
      </w:r>
      <w:r w:rsidRPr="004274B6">
        <w:rPr>
          <w:rFonts w:ascii="Arial" w:hAnsi="Arial" w:cs="Arial"/>
          <w:sz w:val="22"/>
          <w:szCs w:val="22"/>
        </w:rPr>
        <w:t xml:space="preserve"> de </w:t>
      </w:r>
      <w:r w:rsidR="00EA20A0" w:rsidRPr="004274B6">
        <w:rPr>
          <w:rFonts w:ascii="Arial" w:hAnsi="Arial" w:cs="Arial"/>
          <w:sz w:val="22"/>
          <w:szCs w:val="22"/>
        </w:rPr>
        <w:t>mayo</w:t>
      </w:r>
      <w:r w:rsidRPr="004274B6">
        <w:rPr>
          <w:rFonts w:ascii="Arial" w:hAnsi="Arial" w:cs="Arial"/>
          <w:sz w:val="22"/>
          <w:szCs w:val="22"/>
        </w:rPr>
        <w:t xml:space="preserve"> de 2020</w:t>
      </w:r>
    </w:p>
    <w:p w14:paraId="5EC12307" w14:textId="77777777" w:rsidR="00D45EE5" w:rsidRPr="004274B6" w:rsidRDefault="00D45EE5">
      <w:pPr>
        <w:jc w:val="both"/>
        <w:rPr>
          <w:rFonts w:ascii="Arial" w:eastAsia="Arial" w:hAnsi="Arial" w:cs="Arial"/>
          <w:sz w:val="22"/>
          <w:szCs w:val="22"/>
        </w:rPr>
      </w:pPr>
    </w:p>
    <w:tbl>
      <w:tblPr>
        <w:tblW w:w="9781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507"/>
        <w:gridCol w:w="8274"/>
      </w:tblGrid>
      <w:tr w:rsidR="00D45EE5" w:rsidRPr="004274B6" w14:paraId="1D7ED3F5" w14:textId="77777777" w:rsidTr="00D3379F">
        <w:tc>
          <w:tcPr>
            <w:tcW w:w="9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269BCDA" w14:textId="5A4B6EA4" w:rsidR="00D45EE5" w:rsidRPr="004274B6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bookmarkStart w:id="0" w:name="_heading=h.j0f27mkibakt"/>
            <w:bookmarkStart w:id="1" w:name="_heading=h.2fwazc2qb3nq"/>
            <w:bookmarkEnd w:id="0"/>
            <w:bookmarkEnd w:id="1"/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Conferencia de Prensa vespertina COVID19 Secretaría de Salud del Gobierno Federal</w:t>
            </w:r>
          </w:p>
        </w:tc>
      </w:tr>
      <w:tr w:rsidR="0039398F" w:rsidRPr="004274B6" w14:paraId="340190AF" w14:textId="77777777" w:rsidTr="00D3379F"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632E6" w14:textId="77777777" w:rsidR="00D45EE5" w:rsidRPr="004274B6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Fecha:</w:t>
            </w:r>
          </w:p>
        </w:tc>
        <w:tc>
          <w:tcPr>
            <w:tcW w:w="8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B73AE" w14:textId="0E5F8631" w:rsidR="00D45EE5" w:rsidRPr="004274B6" w:rsidRDefault="00823E80" w:rsidP="00823E80">
            <w:pPr>
              <w:rPr>
                <w:rFonts w:ascii="Arial" w:hAnsi="Arial" w:cs="Arial"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sz w:val="22"/>
                <w:szCs w:val="22"/>
              </w:rPr>
              <w:t>27</w:t>
            </w:r>
            <w:r w:rsidR="00AA5E0C" w:rsidRPr="004274B6">
              <w:rPr>
                <w:rFonts w:ascii="Arial" w:eastAsia="Arial" w:hAnsi="Arial" w:cs="Arial"/>
                <w:sz w:val="22"/>
                <w:szCs w:val="22"/>
              </w:rPr>
              <w:t xml:space="preserve"> de </w:t>
            </w:r>
            <w:r w:rsidR="00EA20A0" w:rsidRPr="004274B6">
              <w:rPr>
                <w:rFonts w:ascii="Arial" w:eastAsia="Arial" w:hAnsi="Arial" w:cs="Arial"/>
                <w:sz w:val="22"/>
                <w:szCs w:val="22"/>
              </w:rPr>
              <w:t>mayo</w:t>
            </w:r>
            <w:r w:rsidR="00AA5E0C" w:rsidRPr="004274B6">
              <w:rPr>
                <w:rFonts w:ascii="Arial" w:eastAsia="Arial" w:hAnsi="Arial" w:cs="Arial"/>
                <w:sz w:val="22"/>
                <w:szCs w:val="22"/>
              </w:rPr>
              <w:t xml:space="preserve"> de 2020. De 19:00 a 20:00 horas.</w:t>
            </w:r>
          </w:p>
        </w:tc>
      </w:tr>
      <w:tr w:rsidR="0039398F" w:rsidRPr="004274B6" w14:paraId="1CE30827" w14:textId="77777777" w:rsidTr="00D3379F">
        <w:trPr>
          <w:trHeight w:val="263"/>
        </w:trPr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186570" w14:textId="77777777" w:rsidR="00D45EE5" w:rsidRPr="004274B6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Fuente:</w:t>
            </w:r>
          </w:p>
        </w:tc>
        <w:tc>
          <w:tcPr>
            <w:tcW w:w="8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F847B0" w14:textId="1AE07780" w:rsidR="00D45EE5" w:rsidRPr="004274B6" w:rsidRDefault="00AA5E0C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sz w:val="22"/>
                <w:szCs w:val="22"/>
              </w:rPr>
              <w:t xml:space="preserve">Secretaría de Salud. </w:t>
            </w:r>
            <w:r w:rsidRPr="004274B6">
              <w:rPr>
                <w:rFonts w:ascii="Arial" w:hAnsi="Arial" w:cs="Arial"/>
                <w:sz w:val="22"/>
                <w:szCs w:val="22"/>
              </w:rPr>
              <w:t>Comunicado Técnico Diario. Coronavirus en el Mundo (COVID19).</w:t>
            </w:r>
          </w:p>
        </w:tc>
      </w:tr>
      <w:tr w:rsidR="0039398F" w:rsidRPr="004274B6" w14:paraId="2B9F6E3A" w14:textId="77777777" w:rsidTr="00D3379F">
        <w:trPr>
          <w:trHeight w:val="567"/>
        </w:trPr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BC7225" w14:textId="77777777" w:rsidR="00176CAF" w:rsidRPr="004274B6" w:rsidRDefault="00176CAF" w:rsidP="00176CAF">
            <w:pPr>
              <w:spacing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Estadísticas actualizadas en México:</w:t>
            </w:r>
          </w:p>
        </w:tc>
        <w:tc>
          <w:tcPr>
            <w:tcW w:w="8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C79C6" w14:textId="77777777" w:rsidR="00631BFB" w:rsidRPr="004274B6" w:rsidRDefault="00631BFB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</w:rPr>
              <w:t>Conferencia vespertina</w:t>
            </w:r>
          </w:p>
          <w:p w14:paraId="0CD878AD" w14:textId="77777777" w:rsidR="00631BFB" w:rsidRPr="004274B6" w:rsidRDefault="00631BFB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Nivel Mundial</w:t>
            </w: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:</w:t>
            </w:r>
          </w:p>
          <w:p w14:paraId="679A2CDB" w14:textId="71E00238" w:rsidR="00631BFB" w:rsidRPr="004274B6" w:rsidRDefault="00631BFB" w:rsidP="00631BFB">
            <w:pPr>
              <w:pStyle w:val="Prrafodelista"/>
              <w:numPr>
                <w:ilvl w:val="0"/>
                <w:numId w:val="29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Total, de casos confirmados: </w:t>
            </w:r>
            <w:r w:rsidRPr="004274B6">
              <w:rPr>
                <w:rFonts w:ascii="Arial" w:eastAsia="Arial" w:hAnsi="Arial" w:cs="Arial"/>
                <w:b/>
                <w:bCs/>
              </w:rPr>
              <w:t>5,4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88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 xml:space="preserve">825 </w:t>
            </w:r>
            <w:r w:rsidR="00746A52" w:rsidRPr="004274B6">
              <w:rPr>
                <w:rFonts w:ascii="Arial" w:eastAsia="Arial" w:hAnsi="Arial" w:cs="Arial"/>
                <w:bCs/>
              </w:rPr>
              <w:t>(84,342 + que ayer)</w:t>
            </w:r>
          </w:p>
          <w:p w14:paraId="20B7CD9D" w14:textId="04690568" w:rsidR="00631BFB" w:rsidRPr="004274B6" w:rsidRDefault="00631BFB" w:rsidP="00631BFB">
            <w:pPr>
              <w:pStyle w:val="Prrafodelista"/>
              <w:numPr>
                <w:ilvl w:val="0"/>
                <w:numId w:val="29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Total, de casos ocurridos los últimos 14 días: </w:t>
            </w:r>
            <w:r w:rsidRPr="004274B6">
              <w:rPr>
                <w:rFonts w:ascii="Arial" w:eastAsia="Arial" w:hAnsi="Arial" w:cs="Arial"/>
                <w:b/>
              </w:rPr>
              <w:t>1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318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 xml:space="preserve">499 </w:t>
            </w:r>
            <w:r w:rsidR="00746A52" w:rsidRPr="004274B6">
              <w:rPr>
                <w:rFonts w:ascii="Arial" w:eastAsia="Arial" w:hAnsi="Arial" w:cs="Arial"/>
                <w:bCs/>
              </w:rPr>
              <w:t>(2,737 + que ayer)</w:t>
            </w:r>
          </w:p>
          <w:p w14:paraId="4657C3C5" w14:textId="16263398" w:rsidR="00631BFB" w:rsidRPr="004274B6" w:rsidRDefault="00631BFB" w:rsidP="00631BFB">
            <w:pPr>
              <w:pStyle w:val="Prrafodelista"/>
              <w:numPr>
                <w:ilvl w:val="0"/>
                <w:numId w:val="29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Tasa de letalidad: </w:t>
            </w:r>
            <w:r w:rsidRPr="004274B6">
              <w:rPr>
                <w:rFonts w:ascii="Arial" w:eastAsia="Arial" w:hAnsi="Arial" w:cs="Arial"/>
                <w:b/>
              </w:rPr>
              <w:t>6.4%</w:t>
            </w:r>
            <w:r w:rsidR="00144DA9" w:rsidRPr="004274B6">
              <w:rPr>
                <w:rFonts w:ascii="Arial" w:eastAsia="Arial" w:hAnsi="Arial" w:cs="Arial"/>
                <w:b/>
              </w:rPr>
              <w:t xml:space="preserve"> </w:t>
            </w:r>
            <w:r w:rsidR="00144DA9" w:rsidRPr="004274B6">
              <w:rPr>
                <w:rFonts w:ascii="Arial" w:eastAsia="Arial" w:hAnsi="Arial" w:cs="Arial"/>
              </w:rPr>
              <w:t>(se mantiene)</w:t>
            </w:r>
          </w:p>
          <w:p w14:paraId="2FFE3E33" w14:textId="2947BAB6" w:rsidR="00631BFB" w:rsidRPr="004274B6" w:rsidRDefault="0048308D" w:rsidP="00631BFB">
            <w:pPr>
              <w:spacing w:after="120" w:line="276" w:lineRule="auto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5390" w:dyaOrig="7335" w14:anchorId="628D577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93" type="#_x0000_t75" alt="" style="width:385.65pt;height:184.05pt;mso-width-percent:0;mso-height-percent:0;mso-width-percent:0;mso-height-percent:0" o:ole="">
                  <v:imagedata r:id="rId8" o:title=""/>
                </v:shape>
                <o:OLEObject Type="Embed" ProgID="PBrush" ShapeID="_x0000_i1193" DrawAspect="Content" ObjectID="_1652165241" r:id="rId9"/>
              </w:object>
            </w:r>
          </w:p>
          <w:p w14:paraId="47A4F801" w14:textId="77777777" w:rsidR="00631BFB" w:rsidRPr="004274B6" w:rsidRDefault="00631BFB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México:</w:t>
            </w:r>
          </w:p>
          <w:p w14:paraId="1ECB1129" w14:textId="187608B1" w:rsidR="00631BFB" w:rsidRPr="004274B6" w:rsidRDefault="00631BFB" w:rsidP="00631BFB">
            <w:pPr>
              <w:pStyle w:val="Prrafodelista"/>
              <w:numPr>
                <w:ilvl w:val="0"/>
                <w:numId w:val="30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Total, de casos confirmados: 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78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023</w:t>
            </w:r>
            <w:r w:rsidRPr="004274B6">
              <w:rPr>
                <w:rFonts w:ascii="Arial" w:eastAsia="Arial" w:hAnsi="Arial" w:cs="Arial"/>
              </w:rPr>
              <w:t xml:space="preserve"> (</w:t>
            </w:r>
            <w:r w:rsidR="00746A52" w:rsidRPr="004274B6">
              <w:rPr>
                <w:rFonts w:ascii="Arial" w:eastAsia="Arial" w:hAnsi="Arial" w:cs="Arial"/>
              </w:rPr>
              <w:t>3,463</w:t>
            </w:r>
            <w:r w:rsidRPr="004274B6">
              <w:rPr>
                <w:rFonts w:ascii="Arial" w:eastAsia="Arial" w:hAnsi="Arial" w:cs="Arial"/>
              </w:rPr>
              <w:t xml:space="preserve"> + que ayer). </w:t>
            </w:r>
          </w:p>
          <w:p w14:paraId="6F5E20B7" w14:textId="01B71EC0" w:rsidR="00631BFB" w:rsidRPr="004274B6" w:rsidRDefault="00631BFB" w:rsidP="00631BFB">
            <w:pPr>
              <w:pStyle w:val="Prrafodelista"/>
              <w:numPr>
                <w:ilvl w:val="0"/>
                <w:numId w:val="30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Total, de personas sospechosas: 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33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  <w:bCs/>
              </w:rPr>
              <w:t>566</w:t>
            </w:r>
            <w:r w:rsidRPr="004274B6">
              <w:rPr>
                <w:rFonts w:ascii="Arial" w:eastAsia="Arial" w:hAnsi="Arial" w:cs="Arial"/>
              </w:rPr>
              <w:t xml:space="preserve"> (</w:t>
            </w:r>
            <w:r w:rsidR="00746A52" w:rsidRPr="004274B6">
              <w:rPr>
                <w:rFonts w:ascii="Arial" w:eastAsia="Arial" w:hAnsi="Arial" w:cs="Arial"/>
              </w:rPr>
              <w:t>1,688</w:t>
            </w:r>
            <w:r w:rsidRPr="004274B6">
              <w:rPr>
                <w:rFonts w:ascii="Arial" w:eastAsia="Arial" w:hAnsi="Arial" w:cs="Arial"/>
              </w:rPr>
              <w:t xml:space="preserve"> + que ayer).</w:t>
            </w:r>
          </w:p>
          <w:p w14:paraId="091A0FFC" w14:textId="6ABC06E8" w:rsidR="00631BFB" w:rsidRPr="004274B6" w:rsidRDefault="00631BFB" w:rsidP="00631BFB">
            <w:pPr>
              <w:pStyle w:val="Prrafodelista"/>
              <w:numPr>
                <w:ilvl w:val="0"/>
                <w:numId w:val="30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Total, de casos activos:</w:t>
            </w:r>
            <w:r w:rsidR="00746A52" w:rsidRPr="004274B6">
              <w:rPr>
                <w:rFonts w:ascii="Arial" w:eastAsia="Arial" w:hAnsi="Arial" w:cs="Arial"/>
                <w:b/>
              </w:rPr>
              <w:t xml:space="preserve"> 15</w:t>
            </w:r>
            <w:r w:rsidRPr="004274B6">
              <w:rPr>
                <w:rFonts w:ascii="Arial" w:eastAsia="Arial" w:hAnsi="Arial" w:cs="Arial"/>
                <w:b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</w:rPr>
              <w:t>592</w:t>
            </w:r>
            <w:r w:rsidRPr="004274B6">
              <w:rPr>
                <w:rFonts w:ascii="Arial" w:eastAsia="Arial" w:hAnsi="Arial" w:cs="Arial"/>
                <w:b/>
              </w:rPr>
              <w:t xml:space="preserve"> </w:t>
            </w:r>
            <w:r w:rsidRPr="004274B6">
              <w:rPr>
                <w:rFonts w:ascii="Arial" w:eastAsia="Arial" w:hAnsi="Arial" w:cs="Arial"/>
              </w:rPr>
              <w:t>(</w:t>
            </w:r>
            <w:r w:rsidR="00746A52" w:rsidRPr="004274B6">
              <w:rPr>
                <w:rFonts w:ascii="Arial" w:eastAsia="Arial" w:hAnsi="Arial" w:cs="Arial"/>
              </w:rPr>
              <w:t>874</w:t>
            </w:r>
            <w:r w:rsidRPr="004274B6">
              <w:rPr>
                <w:rFonts w:ascii="Arial" w:eastAsia="Arial" w:hAnsi="Arial" w:cs="Arial"/>
              </w:rPr>
              <w:t xml:space="preserve"> + que ayer) </w:t>
            </w:r>
          </w:p>
          <w:p w14:paraId="47E3E1A1" w14:textId="21C24587" w:rsidR="00631BFB" w:rsidRPr="004274B6" w:rsidRDefault="00631BFB" w:rsidP="00631BFB">
            <w:pPr>
              <w:pStyle w:val="Prrafodelista"/>
              <w:numPr>
                <w:ilvl w:val="0"/>
                <w:numId w:val="30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Total, de defunciones:</w:t>
            </w:r>
            <w:r w:rsidRPr="004274B6">
              <w:rPr>
                <w:rFonts w:ascii="Arial" w:eastAsia="Arial" w:hAnsi="Arial" w:cs="Arial"/>
                <w:b/>
              </w:rPr>
              <w:t xml:space="preserve"> </w:t>
            </w:r>
            <w:r w:rsidRPr="004274B6">
              <w:rPr>
                <w:rFonts w:ascii="Arial" w:eastAsia="Arial" w:hAnsi="Arial" w:cs="Arial"/>
                <w:b/>
                <w:bCs/>
              </w:rPr>
              <w:t>8</w:t>
            </w:r>
            <w:r w:rsidRPr="004274B6">
              <w:rPr>
                <w:rFonts w:ascii="Arial" w:eastAsia="Arial" w:hAnsi="Arial" w:cs="Arial"/>
                <w:b/>
              </w:rPr>
              <w:t>,</w:t>
            </w:r>
            <w:r w:rsidR="00746A52" w:rsidRPr="004274B6">
              <w:rPr>
                <w:rFonts w:ascii="Arial" w:eastAsia="Arial" w:hAnsi="Arial" w:cs="Arial"/>
                <w:b/>
              </w:rPr>
              <w:t>597</w:t>
            </w:r>
            <w:r w:rsidRPr="004274B6">
              <w:rPr>
                <w:rFonts w:ascii="Arial" w:eastAsia="Arial" w:hAnsi="Arial" w:cs="Arial"/>
              </w:rPr>
              <w:t xml:space="preserve"> muertes (</w:t>
            </w:r>
            <w:r w:rsidR="00746A52" w:rsidRPr="004274B6">
              <w:rPr>
                <w:rFonts w:ascii="Arial" w:eastAsia="Arial" w:hAnsi="Arial" w:cs="Arial"/>
              </w:rPr>
              <w:t>463</w:t>
            </w:r>
            <w:r w:rsidRPr="004274B6">
              <w:rPr>
                <w:rFonts w:ascii="Arial" w:eastAsia="Arial" w:hAnsi="Arial" w:cs="Arial"/>
              </w:rPr>
              <w:t xml:space="preserve"> + que ayer)</w:t>
            </w:r>
          </w:p>
          <w:p w14:paraId="37045241" w14:textId="6BE96889" w:rsidR="00631BFB" w:rsidRPr="004274B6" w:rsidRDefault="0048308D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550" w:dyaOrig="7620" w14:anchorId="4DA454B2">
                <v:shape id="_x0000_i1194" type="#_x0000_t75" alt="" style="width:381.9pt;height:199.7pt;mso-width-percent:0;mso-height-percent:0;mso-width-percent:0;mso-height-percent:0" o:ole="">
                  <v:imagedata r:id="rId10" o:title=""/>
                </v:shape>
                <o:OLEObject Type="Embed" ProgID="PBrush" ShapeID="_x0000_i1194" DrawAspect="Content" ObjectID="_1652165242" r:id="rId11"/>
              </w:object>
            </w:r>
          </w:p>
          <w:p w14:paraId="3AECD908" w14:textId="06046703" w:rsidR="00A67889" w:rsidRPr="004274B6" w:rsidRDefault="00A67889" w:rsidP="00A67889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1A52413A" w14:textId="4AB64130" w:rsidR="002A0E21" w:rsidRPr="004274B6" w:rsidRDefault="002A0E21" w:rsidP="002E72CE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1B9B6820" w14:textId="77777777" w:rsidR="0014049F" w:rsidRPr="004274B6" w:rsidRDefault="0014049F" w:rsidP="0014049F">
            <w:pPr>
              <w:spacing w:after="120"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 xml:space="preserve">Ciudad de México: </w:t>
            </w:r>
          </w:p>
          <w:p w14:paraId="33F64A79" w14:textId="47053F4E" w:rsidR="0014049F" w:rsidRPr="004274B6" w:rsidRDefault="0014049F" w:rsidP="0014049F">
            <w:pPr>
              <w:pStyle w:val="Prrafodelista"/>
              <w:numPr>
                <w:ilvl w:val="0"/>
                <w:numId w:val="21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Casos confirmados acumulados: </w:t>
            </w:r>
            <w:r w:rsidR="00DA472B" w:rsidRPr="004274B6">
              <w:rPr>
                <w:rFonts w:ascii="Arial" w:eastAsia="Arial" w:hAnsi="Arial" w:cs="Arial"/>
                <w:b/>
                <w:bCs/>
              </w:rPr>
              <w:t>21</w:t>
            </w:r>
            <w:r w:rsidRPr="004274B6">
              <w:rPr>
                <w:rFonts w:ascii="Arial" w:eastAsia="Arial" w:hAnsi="Arial" w:cs="Arial"/>
                <w:b/>
                <w:bCs/>
              </w:rPr>
              <w:t>,</w:t>
            </w:r>
            <w:r w:rsidR="00DA472B" w:rsidRPr="004274B6">
              <w:rPr>
                <w:rFonts w:ascii="Arial" w:eastAsia="Arial" w:hAnsi="Arial" w:cs="Arial"/>
                <w:b/>
                <w:bCs/>
              </w:rPr>
              <w:t>826</w:t>
            </w:r>
            <w:r w:rsidRPr="004274B6">
              <w:rPr>
                <w:rFonts w:ascii="Arial" w:eastAsia="Arial" w:hAnsi="Arial" w:cs="Arial"/>
              </w:rPr>
              <w:t xml:space="preserve"> (</w:t>
            </w:r>
            <w:r w:rsidR="00DA472B" w:rsidRPr="004274B6">
              <w:rPr>
                <w:rFonts w:ascii="Arial" w:eastAsia="Arial" w:hAnsi="Arial" w:cs="Arial"/>
              </w:rPr>
              <w:t>827</w:t>
            </w:r>
            <w:r w:rsidRPr="004274B6">
              <w:rPr>
                <w:rFonts w:ascii="Arial" w:eastAsia="Arial" w:hAnsi="Arial" w:cs="Arial"/>
              </w:rPr>
              <w:t xml:space="preserve"> + que ayer).</w:t>
            </w:r>
          </w:p>
          <w:p w14:paraId="0A93DC4D" w14:textId="7722A8D6" w:rsidR="0014049F" w:rsidRPr="004274B6" w:rsidRDefault="0014049F" w:rsidP="0014049F">
            <w:pPr>
              <w:pStyle w:val="Prrafodelista"/>
              <w:numPr>
                <w:ilvl w:val="0"/>
                <w:numId w:val="21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Casos sospechosos: </w:t>
            </w:r>
            <w:r w:rsidRPr="004274B6">
              <w:rPr>
                <w:rFonts w:ascii="Arial" w:eastAsia="Arial" w:hAnsi="Arial" w:cs="Arial"/>
                <w:b/>
                <w:bCs/>
              </w:rPr>
              <w:t>6,</w:t>
            </w:r>
            <w:r w:rsidR="00DA472B" w:rsidRPr="004274B6">
              <w:rPr>
                <w:rFonts w:ascii="Arial" w:eastAsia="Arial" w:hAnsi="Arial" w:cs="Arial"/>
                <w:b/>
                <w:bCs/>
              </w:rPr>
              <w:t>791</w:t>
            </w:r>
            <w:r w:rsidRPr="004274B6">
              <w:rPr>
                <w:rFonts w:ascii="Arial" w:eastAsia="Arial" w:hAnsi="Arial" w:cs="Arial"/>
                <w:b/>
                <w:bCs/>
              </w:rPr>
              <w:t xml:space="preserve"> </w:t>
            </w:r>
            <w:r w:rsidR="00DA472B" w:rsidRPr="004274B6">
              <w:rPr>
                <w:rFonts w:ascii="Arial" w:eastAsia="Arial" w:hAnsi="Arial" w:cs="Arial"/>
              </w:rPr>
              <w:t>(55</w:t>
            </w:r>
            <w:r w:rsidRPr="004274B6">
              <w:rPr>
                <w:rFonts w:ascii="Arial" w:eastAsia="Arial" w:hAnsi="Arial" w:cs="Arial"/>
              </w:rPr>
              <w:t>7 + que ayer)</w:t>
            </w:r>
          </w:p>
          <w:p w14:paraId="65772F5E" w14:textId="28DABC16" w:rsidR="0014049F" w:rsidRPr="004274B6" w:rsidRDefault="0014049F" w:rsidP="0014049F">
            <w:pPr>
              <w:pStyle w:val="Prrafodelista"/>
              <w:numPr>
                <w:ilvl w:val="0"/>
                <w:numId w:val="21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Defunciones: </w:t>
            </w:r>
            <w:r w:rsidRPr="004274B6">
              <w:rPr>
                <w:rFonts w:ascii="Arial" w:eastAsia="Arial" w:hAnsi="Arial" w:cs="Arial"/>
                <w:b/>
                <w:bCs/>
              </w:rPr>
              <w:t>2,</w:t>
            </w:r>
            <w:r w:rsidR="00DA472B" w:rsidRPr="004274B6">
              <w:rPr>
                <w:rFonts w:ascii="Arial" w:eastAsia="Arial" w:hAnsi="Arial" w:cs="Arial"/>
                <w:b/>
                <w:bCs/>
              </w:rPr>
              <w:t>313</w:t>
            </w:r>
            <w:r w:rsidR="00DA472B" w:rsidRPr="004274B6">
              <w:rPr>
                <w:rFonts w:ascii="Arial" w:eastAsia="Arial" w:hAnsi="Arial" w:cs="Arial"/>
              </w:rPr>
              <w:t xml:space="preserve"> (147</w:t>
            </w:r>
            <w:r w:rsidRPr="004274B6">
              <w:rPr>
                <w:rFonts w:ascii="Arial" w:eastAsia="Arial" w:hAnsi="Arial" w:cs="Arial"/>
              </w:rPr>
              <w:t xml:space="preserve"> + que ayer). </w:t>
            </w:r>
          </w:p>
          <w:p w14:paraId="4CEF9E16" w14:textId="270D0E5D" w:rsidR="004F2BA5" w:rsidRPr="004274B6" w:rsidRDefault="004F2BA5" w:rsidP="004F2BA5">
            <w:pPr>
              <w:spacing w:after="120"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14:paraId="1E0123A4" w14:textId="3966B1E6" w:rsidR="0039398F" w:rsidRPr="004274B6" w:rsidRDefault="0048308D" w:rsidP="0039398F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505" w:dyaOrig="7410" w14:anchorId="1B737368">
                <v:shape id="_x0000_i1195" type="#_x0000_t75" alt="" style="width:383.15pt;height:196.6pt;mso-width-percent:0;mso-height-percent:0;mso-width-percent:0;mso-height-percent:0" o:ole="">
                  <v:imagedata r:id="rId12" o:title=""/>
                </v:shape>
                <o:OLEObject Type="Embed" ProgID="PBrush" ShapeID="_x0000_i1195" DrawAspect="Content" ObjectID="_1652165243" r:id="rId13"/>
              </w:object>
            </w:r>
          </w:p>
          <w:p w14:paraId="167B249C" w14:textId="34C49CF3" w:rsidR="00631BFB" w:rsidRPr="004274B6" w:rsidRDefault="00631BFB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sz w:val="22"/>
                <w:szCs w:val="22"/>
              </w:rPr>
              <w:t>La Ciudad de México y Edo. de México continúan a la cabeza en las entidades que presentan la mayor cantidad de casos de incidencia, tanto en casos co</w:t>
            </w:r>
            <w:r w:rsidR="00DA472B" w:rsidRPr="004274B6">
              <w:rPr>
                <w:rFonts w:ascii="Arial" w:eastAsia="Arial" w:hAnsi="Arial" w:cs="Arial"/>
                <w:sz w:val="22"/>
                <w:szCs w:val="22"/>
              </w:rPr>
              <w:t>nfirmados, como de defunciones:</w:t>
            </w:r>
          </w:p>
          <w:p w14:paraId="2A28F5A1" w14:textId="77777777" w:rsidR="00DA472B" w:rsidRPr="004274B6" w:rsidRDefault="00DA472B" w:rsidP="00631BFB">
            <w:pPr>
              <w:spacing w:after="120"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14:paraId="0063E3BB" w14:textId="7C13D191" w:rsidR="00DA472B" w:rsidRPr="004274B6" w:rsidRDefault="0048308D" w:rsidP="00631BFB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580" w:dyaOrig="7260" w14:anchorId="48B37F2F">
                <v:shape id="_x0000_i1196" type="#_x0000_t75" alt="" style="width:384.4pt;height:191.6pt;mso-width-percent:0;mso-height-percent:0;mso-width-percent:0;mso-height-percent:0" o:ole="">
                  <v:imagedata r:id="rId14" o:title=""/>
                </v:shape>
                <o:OLEObject Type="Embed" ProgID="PBrush" ShapeID="_x0000_i1196" DrawAspect="Content" ObjectID="_1652165244" r:id="rId15"/>
              </w:object>
            </w:r>
          </w:p>
          <w:p w14:paraId="3B34801D" w14:textId="77777777" w:rsidR="002A3D19" w:rsidRPr="004274B6" w:rsidRDefault="002A3D19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3526C6A5" w14:textId="1CEFA6B1" w:rsidR="002A3D19" w:rsidRPr="004274B6" w:rsidRDefault="002A3D19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</w:tc>
      </w:tr>
      <w:tr w:rsidR="00631BFB" w:rsidRPr="004274B6" w14:paraId="0893D036" w14:textId="77777777" w:rsidTr="00D3379F"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627A00" w14:textId="7BFA7255" w:rsidR="00631BFB" w:rsidRPr="004274B6" w:rsidRDefault="00631BFB" w:rsidP="00176CAF">
            <w:pPr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lastRenderedPageBreak/>
              <w:t>Anuncios destacados:</w:t>
            </w:r>
          </w:p>
        </w:tc>
        <w:tc>
          <w:tcPr>
            <w:tcW w:w="8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A98F5E" w14:textId="77777777" w:rsidR="00823E80" w:rsidRPr="004274B6" w:rsidRDefault="00823E80" w:rsidP="00823E80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RED IRAG (Enfermedades respiratorias agudas graves):</w:t>
            </w:r>
          </w:p>
          <w:p w14:paraId="11EE0874" w14:textId="77777777" w:rsidR="00823E80" w:rsidRPr="004274B6" w:rsidRDefault="00823E80" w:rsidP="00823E80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73C714EB" w14:textId="72204030" w:rsidR="00823E80" w:rsidRPr="004274B6" w:rsidRDefault="00031BDA" w:rsidP="00031BDA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Actualmente, la</w:t>
            </w:r>
            <w:r w:rsidR="00823E80" w:rsidRPr="004274B6">
              <w:rPr>
                <w:rFonts w:ascii="Arial" w:eastAsia="Arial" w:hAnsi="Arial" w:cs="Arial"/>
              </w:rPr>
              <w:t xml:space="preserve"> red tiene 7</w:t>
            </w:r>
            <w:r w:rsidR="00DA472B" w:rsidRPr="004274B6">
              <w:rPr>
                <w:rFonts w:ascii="Arial" w:eastAsia="Arial" w:hAnsi="Arial" w:cs="Arial"/>
              </w:rPr>
              <w:t>72</w:t>
            </w:r>
            <w:r w:rsidR="00823E80" w:rsidRPr="004274B6">
              <w:rPr>
                <w:rFonts w:ascii="Arial" w:eastAsia="Arial" w:hAnsi="Arial" w:cs="Arial"/>
              </w:rPr>
              <w:t xml:space="preserve"> hospitales notificantes sobre la atención del COVID19 en todo el país, de los cuales </w:t>
            </w:r>
            <w:r w:rsidR="00DA472B" w:rsidRPr="004274B6">
              <w:rPr>
                <w:rFonts w:ascii="Arial" w:eastAsia="Arial" w:hAnsi="Arial" w:cs="Arial"/>
              </w:rPr>
              <w:t>772</w:t>
            </w:r>
            <w:r w:rsidR="00823E80" w:rsidRPr="004274B6">
              <w:rPr>
                <w:rFonts w:ascii="Arial" w:eastAsia="Arial" w:hAnsi="Arial" w:cs="Arial"/>
              </w:rPr>
              <w:t xml:space="preserve"> (</w:t>
            </w:r>
            <w:r w:rsidR="00DA472B" w:rsidRPr="004274B6">
              <w:rPr>
                <w:rFonts w:ascii="Arial" w:eastAsia="Arial" w:hAnsi="Arial" w:cs="Arial"/>
              </w:rPr>
              <w:t>98</w:t>
            </w:r>
            <w:r w:rsidR="00823E80" w:rsidRPr="004274B6">
              <w:rPr>
                <w:rFonts w:ascii="Arial" w:eastAsia="Arial" w:hAnsi="Arial" w:cs="Arial"/>
              </w:rPr>
              <w:t xml:space="preserve">%) han notificado. </w:t>
            </w:r>
          </w:p>
          <w:p w14:paraId="1130A220" w14:textId="77777777" w:rsidR="0014049F" w:rsidRPr="004274B6" w:rsidRDefault="0014049F" w:rsidP="0014049F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</w:p>
          <w:p w14:paraId="4CA34F61" w14:textId="77777777" w:rsidR="00DA472B" w:rsidRPr="004274B6" w:rsidRDefault="00DA472B" w:rsidP="0014049F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</w:p>
          <w:p w14:paraId="3029193A" w14:textId="6FDD05FB" w:rsidR="00DA472B" w:rsidRPr="004274B6" w:rsidRDefault="0048308D" w:rsidP="0014049F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8308D">
              <w:rPr>
                <w:rFonts w:ascii="Arial" w:hAnsi="Arial" w:cs="Arial"/>
                <w:noProof/>
              </w:rPr>
              <w:object w:dxaOrig="14445" w:dyaOrig="7665" w14:anchorId="33B98982">
                <v:shape id="_x0000_i1197" type="#_x0000_t75" alt="" style="width:372.5pt;height:197.85pt;mso-width-percent:0;mso-height-percent:0;mso-width-percent:0;mso-height-percent:0" o:ole="">
                  <v:imagedata r:id="rId16" o:title=""/>
                </v:shape>
                <o:OLEObject Type="Embed" ProgID="PBrush" ShapeID="_x0000_i1197" DrawAspect="Content" ObjectID="_1652165245" r:id="rId17"/>
              </w:object>
            </w:r>
          </w:p>
          <w:p w14:paraId="418217F4" w14:textId="066E7531" w:rsidR="00DA472B" w:rsidRPr="004274B6" w:rsidRDefault="00DA472B" w:rsidP="00031BDA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En cuanto a la disponibilidad de camas hospitalarias a nivel nacional, la Ciudad de México se mantiene como el estado con mayor ocupación de camas 76%. </w:t>
            </w:r>
          </w:p>
          <w:p w14:paraId="1F77E4DA" w14:textId="5A45C421" w:rsidR="00DA472B" w:rsidRPr="004274B6" w:rsidRDefault="00DA472B" w:rsidP="00031BDA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A nivel nacional, la ocupación es del 39%.</w:t>
            </w:r>
          </w:p>
          <w:p w14:paraId="6CBBF7FF" w14:textId="77777777" w:rsidR="00823E80" w:rsidRPr="004274B6" w:rsidRDefault="00823E80" w:rsidP="00823E80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55934D58" w14:textId="77777777" w:rsidR="00DA472B" w:rsidRPr="004274B6" w:rsidRDefault="00DA472B" w:rsidP="00823E80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0F0B141F" w14:textId="6040FB44" w:rsidR="00DA472B" w:rsidRPr="004274B6" w:rsidRDefault="0048308D" w:rsidP="00823E80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400" w:dyaOrig="7605" w14:anchorId="48AC6291">
                <v:shape id="_x0000_i1198" type="#_x0000_t75" alt="" style="width:374.4pt;height:197.85pt;mso-width-percent:0;mso-height-percent:0;mso-width-percent:0;mso-height-percent:0" o:ole="">
                  <v:imagedata r:id="rId18" o:title=""/>
                </v:shape>
                <o:OLEObject Type="Embed" ProgID="PBrush" ShapeID="_x0000_i1198" DrawAspect="Content" ObjectID="_1652165246" r:id="rId19"/>
              </w:object>
            </w:r>
          </w:p>
          <w:p w14:paraId="25C06063" w14:textId="77777777" w:rsidR="00823E80" w:rsidRPr="004274B6" w:rsidRDefault="00823E80" w:rsidP="00823E80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589F7E8" w14:textId="6978B2EA" w:rsidR="00DA472B" w:rsidRPr="004274B6" w:rsidRDefault="00823E80" w:rsidP="00031BDA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4274B6">
              <w:rPr>
                <w:rFonts w:ascii="Arial" w:hAnsi="Arial" w:cs="Arial"/>
                <w:bCs/>
                <w:color w:val="000000" w:themeColor="text1"/>
              </w:rPr>
              <w:t>Respecto a la disponibilidad de camas de hospitalización con ventilador que atienden a pacientes en estado crítico (terapia intensiva), la Ciudad de México</w:t>
            </w:r>
            <w:r w:rsidR="00031BDA" w:rsidRPr="004274B6">
              <w:rPr>
                <w:rFonts w:ascii="Arial" w:hAnsi="Arial" w:cs="Arial"/>
                <w:bCs/>
                <w:color w:val="000000" w:themeColor="text1"/>
              </w:rPr>
              <w:t>,</w:t>
            </w:r>
            <w:r w:rsidR="00DA472B" w:rsidRPr="004274B6">
              <w:rPr>
                <w:rFonts w:ascii="Arial" w:hAnsi="Arial" w:cs="Arial"/>
                <w:bCs/>
                <w:color w:val="000000" w:themeColor="text1"/>
              </w:rPr>
              <w:t xml:space="preserve"> </w:t>
            </w:r>
            <w:proofErr w:type="gramStart"/>
            <w:r w:rsidR="00DA472B" w:rsidRPr="004274B6">
              <w:rPr>
                <w:rFonts w:ascii="Arial" w:hAnsi="Arial" w:cs="Arial"/>
                <w:bCs/>
                <w:color w:val="000000" w:themeColor="text1"/>
              </w:rPr>
              <w:t>al día de hoy</w:t>
            </w:r>
            <w:proofErr w:type="gramEnd"/>
            <w:r w:rsidR="00031BDA" w:rsidRPr="004274B6">
              <w:rPr>
                <w:rFonts w:ascii="Arial" w:hAnsi="Arial" w:cs="Arial"/>
                <w:bCs/>
                <w:color w:val="000000" w:themeColor="text1"/>
              </w:rPr>
              <w:t xml:space="preserve">, </w:t>
            </w:r>
            <w:r w:rsidRPr="004274B6">
              <w:rPr>
                <w:rFonts w:ascii="Arial" w:hAnsi="Arial" w:cs="Arial"/>
                <w:bCs/>
                <w:color w:val="000000" w:themeColor="text1"/>
              </w:rPr>
              <w:t xml:space="preserve">tiene una ocupación del </w:t>
            </w:r>
            <w:r w:rsidR="00DA472B" w:rsidRPr="004274B6">
              <w:rPr>
                <w:rFonts w:ascii="Arial" w:hAnsi="Arial" w:cs="Arial"/>
                <w:bCs/>
                <w:color w:val="000000" w:themeColor="text1"/>
              </w:rPr>
              <w:t>65</w:t>
            </w:r>
            <w:r w:rsidRPr="004274B6">
              <w:rPr>
                <w:rFonts w:ascii="Arial" w:hAnsi="Arial" w:cs="Arial"/>
                <w:bCs/>
                <w:color w:val="000000" w:themeColor="text1"/>
              </w:rPr>
              <w:t xml:space="preserve">%. </w:t>
            </w:r>
          </w:p>
          <w:p w14:paraId="603E8B13" w14:textId="592C9B31" w:rsidR="00823E80" w:rsidRPr="004274B6" w:rsidRDefault="00823E80" w:rsidP="00031BDA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hAnsi="Arial" w:cs="Arial"/>
                <w:bCs/>
                <w:color w:val="000000" w:themeColor="text1"/>
              </w:rPr>
              <w:t>A nivel nacional, la ocupación es del 3</w:t>
            </w:r>
            <w:r w:rsidR="00DA472B" w:rsidRPr="004274B6">
              <w:rPr>
                <w:rFonts w:ascii="Arial" w:hAnsi="Arial" w:cs="Arial"/>
                <w:bCs/>
                <w:color w:val="000000" w:themeColor="text1"/>
              </w:rPr>
              <w:t>5</w:t>
            </w:r>
            <w:r w:rsidRPr="004274B6">
              <w:rPr>
                <w:rFonts w:ascii="Arial" w:hAnsi="Arial" w:cs="Arial"/>
                <w:bCs/>
                <w:color w:val="000000" w:themeColor="text1"/>
              </w:rPr>
              <w:t>%.</w:t>
            </w:r>
          </w:p>
          <w:p w14:paraId="15640ACC" w14:textId="575B96FF" w:rsidR="00E76065" w:rsidRPr="004274B6" w:rsidRDefault="0048308D" w:rsidP="00031BD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475" w:dyaOrig="7680" w14:anchorId="16DDD617">
                <v:shape id="_x0000_i1199" type="#_x0000_t75" alt="" style="width:391.3pt;height:207.85pt;mso-width-percent:0;mso-height-percent:0;mso-width-percent:0;mso-height-percent:0" o:ole="">
                  <v:imagedata r:id="rId20" o:title=""/>
                </v:shape>
                <o:OLEObject Type="Embed" ProgID="PBrush" ShapeID="_x0000_i1199" DrawAspect="Content" ObjectID="_1652165247" r:id="rId21"/>
              </w:object>
            </w:r>
          </w:p>
          <w:p w14:paraId="6FBC8B2D" w14:textId="77777777" w:rsidR="00031BDA" w:rsidRPr="004274B6" w:rsidRDefault="00031BDA" w:rsidP="00031BDA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14:paraId="7AE08479" w14:textId="16D8166C" w:rsidR="00823E80" w:rsidRPr="004274B6" w:rsidRDefault="00E64AE8" w:rsidP="00823E80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P</w:t>
            </w:r>
            <w:r w:rsidR="00E57BA9"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roceso </w:t>
            </w:r>
            <w:r w:rsidR="00BA1981"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de vigilancia</w:t>
            </w: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 de defunciones</w:t>
            </w:r>
            <w:r w:rsidR="00BA1981"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 en el país</w:t>
            </w:r>
            <w:r w:rsidR="000E1086"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:</w:t>
            </w:r>
          </w:p>
          <w:p w14:paraId="043C2550" w14:textId="77777777" w:rsidR="00031BDA" w:rsidRPr="004274B6" w:rsidRDefault="00031BDA" w:rsidP="00031BDA">
            <w:pPr>
              <w:pStyle w:val="Prrafodelista"/>
              <w:spacing w:after="120" w:line="276" w:lineRule="auto"/>
              <w:jc w:val="both"/>
              <w:rPr>
                <w:rFonts w:ascii="Arial" w:eastAsia="Arial" w:hAnsi="Arial" w:cs="Arial"/>
              </w:rPr>
            </w:pPr>
          </w:p>
          <w:p w14:paraId="73E52D19" w14:textId="77777777" w:rsidR="00031BDA" w:rsidRPr="004274B6" w:rsidRDefault="008B7CE7" w:rsidP="00031BDA">
            <w:pPr>
              <w:pStyle w:val="Prrafodelista"/>
              <w:numPr>
                <w:ilvl w:val="0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En la conferencia del día de hoy, el Dr. López-Gatell realizó una explicación respecto al índice de defunciones que se han suscitado en el país </w:t>
            </w:r>
            <w:r w:rsidR="00316541" w:rsidRPr="004274B6">
              <w:rPr>
                <w:rFonts w:ascii="Arial" w:eastAsia="Arial" w:hAnsi="Arial" w:cs="Arial"/>
              </w:rPr>
              <w:t>con el fin de aclarar las dudas que la población pudiera tener respecto al aumento de los casos en fechas recientes.</w:t>
            </w:r>
          </w:p>
          <w:p w14:paraId="04319FAB" w14:textId="39469FF6" w:rsidR="00031BDA" w:rsidRPr="004274B6" w:rsidRDefault="00EA6D86" w:rsidP="00031BDA">
            <w:pPr>
              <w:pStyle w:val="Prrafodelista"/>
              <w:numPr>
                <w:ilvl w:val="0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Al respecto, es importante mencionar que existen 3 escenarios </w:t>
            </w:r>
            <w:r w:rsidR="000C3FE9" w:rsidRPr="004274B6">
              <w:rPr>
                <w:rFonts w:ascii="Arial" w:eastAsia="Arial" w:hAnsi="Arial" w:cs="Arial"/>
              </w:rPr>
              <w:t>para la detección de muertes por COVID19:</w:t>
            </w:r>
          </w:p>
          <w:p w14:paraId="4CA30AC3" w14:textId="77777777" w:rsidR="00031BDA" w:rsidRPr="004274B6" w:rsidRDefault="000C3FE9" w:rsidP="00031BDA">
            <w:pPr>
              <w:pStyle w:val="Prrafodelista"/>
              <w:numPr>
                <w:ilvl w:val="1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Las cifras recibidas por parte de las Unidades Hospitalarias donde personal certificado en la salud y mediante un certificado de defunción registra las causas de la muerte</w:t>
            </w:r>
            <w:r w:rsidR="009D6E8D" w:rsidRPr="004274B6">
              <w:rPr>
                <w:rFonts w:ascii="Arial" w:eastAsia="Arial" w:hAnsi="Arial" w:cs="Arial"/>
              </w:rPr>
              <w:t xml:space="preserve">, </w:t>
            </w:r>
            <w:r w:rsidRPr="004274B6">
              <w:rPr>
                <w:rFonts w:ascii="Arial" w:eastAsia="Arial" w:hAnsi="Arial" w:cs="Arial"/>
              </w:rPr>
              <w:t>donde se incluye el resultado de la muestra de laboratorio para saber si el paciente sufría COVID.</w:t>
            </w:r>
          </w:p>
          <w:p w14:paraId="7CC75E38" w14:textId="77777777" w:rsidR="00031BDA" w:rsidRPr="004274B6" w:rsidRDefault="000C3FE9" w:rsidP="00031BDA">
            <w:pPr>
              <w:pStyle w:val="Prrafodelista"/>
              <w:numPr>
                <w:ilvl w:val="1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En el segundo escenario, se presentan las defunciones de personas que tenían síntomas de COVID19</w:t>
            </w:r>
            <w:r w:rsidR="00031BDA" w:rsidRPr="004274B6">
              <w:rPr>
                <w:rFonts w:ascii="Arial" w:eastAsia="Arial" w:hAnsi="Arial" w:cs="Arial"/>
              </w:rPr>
              <w:t xml:space="preserve">; </w:t>
            </w:r>
            <w:r w:rsidRPr="004274B6">
              <w:rPr>
                <w:rFonts w:ascii="Arial" w:eastAsia="Arial" w:hAnsi="Arial" w:cs="Arial"/>
              </w:rPr>
              <w:t>sin embargo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Pr="004274B6">
              <w:rPr>
                <w:rFonts w:ascii="Arial" w:eastAsia="Arial" w:hAnsi="Arial" w:cs="Arial"/>
              </w:rPr>
              <w:t xml:space="preserve"> la muestra de laboratorio sigue pendiente </w:t>
            </w:r>
            <w:r w:rsidR="009D6E8D" w:rsidRPr="004274B6">
              <w:rPr>
                <w:rFonts w:ascii="Arial" w:eastAsia="Arial" w:hAnsi="Arial" w:cs="Arial"/>
              </w:rPr>
              <w:t>de entregarse (en muchos de los casos el certificado de defunción indica que la muerte fue por probable COVID19)</w:t>
            </w:r>
          </w:p>
          <w:p w14:paraId="77D88302" w14:textId="77777777" w:rsidR="00031BDA" w:rsidRPr="004274B6" w:rsidRDefault="000C3FE9" w:rsidP="00031BDA">
            <w:pPr>
              <w:pStyle w:val="Prrafodelista"/>
              <w:numPr>
                <w:ilvl w:val="1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Como un tercer escenario, se encuentran las personas que fallecen y no se pudieron tomar la muestra de </w:t>
            </w:r>
            <w:r w:rsidR="009D6E8D" w:rsidRPr="004274B6">
              <w:rPr>
                <w:rFonts w:ascii="Arial" w:eastAsia="Arial" w:hAnsi="Arial" w:cs="Arial"/>
              </w:rPr>
              <w:t>laboratorio,</w:t>
            </w:r>
            <w:r w:rsidRPr="004274B6">
              <w:rPr>
                <w:rFonts w:ascii="Arial" w:eastAsia="Arial" w:hAnsi="Arial" w:cs="Arial"/>
              </w:rPr>
              <w:t xml:space="preserve"> cuando esto ocurre, el personal certificado de salud deberá indicar con base a los síntomas del paciente, </w:t>
            </w:r>
            <w:r w:rsidR="00E76065" w:rsidRPr="004274B6">
              <w:rPr>
                <w:rFonts w:ascii="Arial" w:eastAsia="Arial" w:hAnsi="Arial" w:cs="Arial"/>
              </w:rPr>
              <w:t xml:space="preserve">que </w:t>
            </w:r>
            <w:r w:rsidRPr="004274B6">
              <w:rPr>
                <w:rFonts w:ascii="Arial" w:eastAsia="Arial" w:hAnsi="Arial" w:cs="Arial"/>
              </w:rPr>
              <w:t xml:space="preserve">la muerte fue </w:t>
            </w:r>
            <w:r w:rsidR="00E76065" w:rsidRPr="004274B6">
              <w:rPr>
                <w:rFonts w:ascii="Arial" w:eastAsia="Arial" w:hAnsi="Arial" w:cs="Arial"/>
              </w:rPr>
              <w:t xml:space="preserve">probablemente </w:t>
            </w:r>
            <w:r w:rsidRPr="004274B6">
              <w:rPr>
                <w:rFonts w:ascii="Arial" w:eastAsia="Arial" w:hAnsi="Arial" w:cs="Arial"/>
              </w:rPr>
              <w:t>causada por COVID19.</w:t>
            </w:r>
          </w:p>
          <w:p w14:paraId="32D39063" w14:textId="62A00AF2" w:rsidR="009D6E8D" w:rsidRPr="004274B6" w:rsidRDefault="00E76065" w:rsidP="009D6E8D">
            <w:pPr>
              <w:pStyle w:val="Prrafodelista"/>
              <w:numPr>
                <w:ilvl w:val="0"/>
                <w:numId w:val="36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Con relación </w:t>
            </w:r>
            <w:r w:rsidR="000C29FE" w:rsidRPr="004274B6">
              <w:rPr>
                <w:rFonts w:ascii="Arial" w:eastAsia="Arial" w:hAnsi="Arial" w:cs="Arial"/>
              </w:rPr>
              <w:t>a la siguiente gráfica, se muestran en color rojo las defunciones previas al día 19 de mayo. En color crema las ocurridas entre el 19 y 25 de mayo y por último las</w:t>
            </w:r>
            <w:r w:rsidR="005166F1" w:rsidRPr="004274B6">
              <w:rPr>
                <w:rFonts w:ascii="Arial" w:eastAsia="Arial" w:hAnsi="Arial" w:cs="Arial"/>
              </w:rPr>
              <w:t xml:space="preserve"> azules presentadas después del 26 de mayo:</w:t>
            </w:r>
          </w:p>
          <w:p w14:paraId="239F7313" w14:textId="47A7E771" w:rsidR="003B7E47" w:rsidRPr="004274B6" w:rsidRDefault="0048308D" w:rsidP="003B7E47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505" w:dyaOrig="7725" w14:anchorId="41DE68E4">
                <v:shape id="_x0000_i1200" type="#_x0000_t75" alt="" style="width:386.3pt;height:206.6pt;mso-width-percent:0;mso-height-percent:0;mso-width-percent:0;mso-height-percent:0" o:ole="">
                  <v:imagedata r:id="rId22" o:title=""/>
                </v:shape>
                <o:OLEObject Type="Embed" ProgID="PBrush" ShapeID="_x0000_i1200" DrawAspect="Content" ObjectID="_1652165248" r:id="rId23"/>
              </w:object>
            </w:r>
          </w:p>
          <w:p w14:paraId="59F3FD5E" w14:textId="11AFA5A5" w:rsidR="003B7E47" w:rsidRPr="004274B6" w:rsidRDefault="00031BDA" w:rsidP="00031BDA">
            <w:pPr>
              <w:pStyle w:val="Prrafodelista"/>
              <w:numPr>
                <w:ilvl w:val="0"/>
                <w:numId w:val="37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D</w:t>
            </w:r>
            <w:r w:rsidR="00E33590" w:rsidRPr="004274B6">
              <w:rPr>
                <w:rFonts w:ascii="Arial" w:eastAsia="Arial" w:hAnsi="Arial" w:cs="Arial"/>
              </w:rPr>
              <w:t xml:space="preserve">e acuerdo </w:t>
            </w:r>
            <w:r w:rsidRPr="004274B6">
              <w:rPr>
                <w:rFonts w:ascii="Arial" w:eastAsia="Arial" w:hAnsi="Arial" w:cs="Arial"/>
              </w:rPr>
              <w:t>con</w:t>
            </w:r>
            <w:r w:rsidR="00E33590" w:rsidRPr="004274B6">
              <w:rPr>
                <w:rFonts w:ascii="Arial" w:eastAsia="Arial" w:hAnsi="Arial" w:cs="Arial"/>
              </w:rPr>
              <w:t xml:space="preserve"> la gráfica presentada, el día de mayor mortalidad en el país se presentó el 15 de mayo. </w:t>
            </w:r>
          </w:p>
          <w:p w14:paraId="3216643A" w14:textId="2CDCCD74" w:rsidR="00741D8C" w:rsidRPr="004274B6" w:rsidRDefault="00741D8C" w:rsidP="00031BDA">
            <w:pPr>
              <w:pStyle w:val="Prrafodelista"/>
              <w:numPr>
                <w:ilvl w:val="0"/>
                <w:numId w:val="37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Esta gráfica se presenta por fecha de ocurrencia de los casos, por lo que es continuamente </w:t>
            </w:r>
            <w:r w:rsidR="00031BDA" w:rsidRPr="004274B6">
              <w:rPr>
                <w:rFonts w:ascii="Arial" w:eastAsia="Arial" w:hAnsi="Arial" w:cs="Arial"/>
              </w:rPr>
              <w:t>actualizada</w:t>
            </w:r>
            <w:r w:rsidR="00C84F09" w:rsidRPr="004274B6">
              <w:rPr>
                <w:rFonts w:ascii="Arial" w:eastAsia="Arial" w:hAnsi="Arial" w:cs="Arial"/>
              </w:rPr>
              <w:t>.</w:t>
            </w:r>
          </w:p>
          <w:p w14:paraId="144A6613" w14:textId="6B230ACC" w:rsidR="00C84F09" w:rsidRPr="004274B6" w:rsidRDefault="00C84F09" w:rsidP="00031BDA">
            <w:pPr>
              <w:pStyle w:val="Prrafodelista"/>
              <w:numPr>
                <w:ilvl w:val="0"/>
                <w:numId w:val="37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Ahora bien, el aumento de casos en las defunciones se debió a que no todas ocurrieron el d</w:t>
            </w:r>
            <w:r w:rsidR="003B29C3" w:rsidRPr="004274B6">
              <w:rPr>
                <w:rFonts w:ascii="Arial" w:eastAsia="Arial" w:hAnsi="Arial" w:cs="Arial"/>
              </w:rPr>
              <w:t>ía 26 de mayo</w:t>
            </w:r>
            <w:r w:rsidRPr="004274B6">
              <w:rPr>
                <w:rFonts w:ascii="Arial" w:eastAsia="Arial" w:hAnsi="Arial" w:cs="Arial"/>
              </w:rPr>
              <w:t xml:space="preserve">, </w:t>
            </w:r>
            <w:r w:rsidR="00E57BA9" w:rsidRPr="004274B6">
              <w:rPr>
                <w:rFonts w:ascii="Arial" w:eastAsia="Arial" w:hAnsi="Arial" w:cs="Arial"/>
              </w:rPr>
              <w:t>si no</w:t>
            </w:r>
            <w:r w:rsidRPr="004274B6">
              <w:rPr>
                <w:rFonts w:ascii="Arial" w:eastAsia="Arial" w:hAnsi="Arial" w:cs="Arial"/>
              </w:rPr>
              <w:t xml:space="preserve"> que son casos que se estuvieron reportando desde el día 21 de abril. </w:t>
            </w:r>
          </w:p>
          <w:p w14:paraId="3EEF735B" w14:textId="77777777" w:rsidR="00031BDA" w:rsidRPr="004274B6" w:rsidRDefault="00C84F09" w:rsidP="00031BDA">
            <w:pPr>
              <w:pStyle w:val="Prrafodelista"/>
              <w:numPr>
                <w:ilvl w:val="0"/>
                <w:numId w:val="37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Esto sucede porque los Estados pueden reportan de manera extemporánea los casos de muertes</w:t>
            </w:r>
            <w:r w:rsidR="00E76065" w:rsidRPr="004274B6">
              <w:rPr>
                <w:rFonts w:ascii="Arial" w:eastAsia="Arial" w:hAnsi="Arial" w:cs="Arial"/>
              </w:rPr>
              <w:t>,</w:t>
            </w:r>
            <w:r w:rsidRPr="004274B6">
              <w:rPr>
                <w:rFonts w:ascii="Arial" w:eastAsia="Arial" w:hAnsi="Arial" w:cs="Arial"/>
              </w:rPr>
              <w:t xml:space="preserve"> derivado a que en ese momento no contaban todavía con el resultado de laboratorio al momento de la defunción. </w:t>
            </w:r>
            <w:r w:rsidR="00031BDA" w:rsidRPr="004274B6">
              <w:rPr>
                <w:rFonts w:ascii="Arial" w:eastAsia="Arial" w:hAnsi="Arial" w:cs="Arial"/>
              </w:rPr>
              <w:t>H</w:t>
            </w:r>
            <w:r w:rsidR="00E76065" w:rsidRPr="004274B6">
              <w:rPr>
                <w:rFonts w:ascii="Arial" w:eastAsia="Arial" w:hAnsi="Arial" w:cs="Arial"/>
              </w:rPr>
              <w:t>asta que se cuenta con estos resultados,</w:t>
            </w:r>
            <w:r w:rsidRPr="004274B6">
              <w:rPr>
                <w:rFonts w:ascii="Arial" w:eastAsia="Arial" w:hAnsi="Arial" w:cs="Arial"/>
              </w:rPr>
              <w:t xml:space="preserve"> las Unidades de Salud ingresan los casos en el sistema correspondiente.</w:t>
            </w:r>
          </w:p>
          <w:p w14:paraId="1F0BCD9E" w14:textId="6188FB71" w:rsidR="003B29C3" w:rsidRPr="004274B6" w:rsidRDefault="003B29C3" w:rsidP="00031BDA">
            <w:pPr>
              <w:pStyle w:val="Prrafodelista"/>
              <w:numPr>
                <w:ilvl w:val="0"/>
                <w:numId w:val="37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En la siguiente gráfica se muestran solamente los casos </w:t>
            </w:r>
            <w:r w:rsidR="00E57BA9" w:rsidRPr="004274B6">
              <w:rPr>
                <w:rFonts w:ascii="Arial" w:eastAsia="Arial" w:hAnsi="Arial" w:cs="Arial"/>
              </w:rPr>
              <w:t xml:space="preserve">acumulados </w:t>
            </w:r>
            <w:r w:rsidRPr="004274B6">
              <w:rPr>
                <w:rFonts w:ascii="Arial" w:eastAsia="Arial" w:hAnsi="Arial" w:cs="Arial"/>
              </w:rPr>
              <w:t>reportados el d</w:t>
            </w:r>
            <w:r w:rsidR="00E57BA9" w:rsidRPr="004274B6">
              <w:rPr>
                <w:rFonts w:ascii="Arial" w:eastAsia="Arial" w:hAnsi="Arial" w:cs="Arial"/>
              </w:rPr>
              <w:t>ía de ayer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="00E57BA9" w:rsidRPr="004274B6">
              <w:rPr>
                <w:rFonts w:ascii="Arial" w:eastAsia="Arial" w:hAnsi="Arial" w:cs="Arial"/>
              </w:rPr>
              <w:t xml:space="preserve"> 26 de mayo (501 casos)</w:t>
            </w:r>
            <w:r w:rsidR="00031BDA" w:rsidRPr="004274B6">
              <w:rPr>
                <w:rFonts w:ascii="Arial" w:eastAsia="Arial" w:hAnsi="Arial" w:cs="Arial"/>
              </w:rPr>
              <w:t>.</w:t>
            </w:r>
            <w:r w:rsidR="00E57BA9" w:rsidRPr="004274B6">
              <w:rPr>
                <w:rFonts w:ascii="Arial" w:eastAsia="Arial" w:hAnsi="Arial" w:cs="Arial"/>
              </w:rPr>
              <w:t xml:space="preserve"> desde el día 11 de abril: </w:t>
            </w:r>
          </w:p>
          <w:p w14:paraId="74F101F9" w14:textId="77777777" w:rsidR="00E33590" w:rsidRPr="004274B6" w:rsidRDefault="00E33590" w:rsidP="003B7E47">
            <w:pPr>
              <w:spacing w:after="120"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  <w:p w14:paraId="004BECB3" w14:textId="2CDE4B87" w:rsidR="003B7E47" w:rsidRPr="004274B6" w:rsidRDefault="0048308D" w:rsidP="003B7E47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445" w:dyaOrig="7710" w14:anchorId="03EAF668">
                <v:shape id="_x0000_i1201" type="#_x0000_t75" alt="" style="width:389.45pt;height:217.9pt;mso-width-percent:0;mso-height-percent:0;mso-width-percent:0;mso-height-percent:0" o:ole="">
                  <v:imagedata r:id="rId24" o:title=""/>
                </v:shape>
                <o:OLEObject Type="Embed" ProgID="PBrush" ShapeID="_x0000_i1201" DrawAspect="Content" ObjectID="_1652165249" r:id="rId25"/>
              </w:object>
            </w:r>
          </w:p>
          <w:p w14:paraId="3C910492" w14:textId="78367F7C" w:rsidR="003B7E47" w:rsidRPr="004274B6" w:rsidRDefault="00E57BA9" w:rsidP="003B7E47">
            <w:pPr>
              <w:pStyle w:val="Prrafodelista"/>
              <w:numPr>
                <w:ilvl w:val="0"/>
                <w:numId w:val="38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A continuación, se presenta un ejemplo del acumulado en las defunciones que se notificaron hasta el día 26 de mayo:</w:t>
            </w:r>
          </w:p>
          <w:p w14:paraId="25488A39" w14:textId="1FBB8E11" w:rsidR="00E64AE8" w:rsidRPr="004274B6" w:rsidRDefault="0048308D" w:rsidP="003B7E47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550" w:dyaOrig="7635" w14:anchorId="00C98410">
                <v:shape id="_x0000_i1202" type="#_x0000_t75" alt="" style="width:394.45pt;height:212.85pt;mso-width-percent:0;mso-height-percent:0;mso-width-percent:0;mso-height-percent:0" o:ole="">
                  <v:imagedata r:id="rId26" o:title=""/>
                </v:shape>
                <o:OLEObject Type="Embed" ProgID="PBrush" ShapeID="_x0000_i1202" DrawAspect="Content" ObjectID="_1652165250" r:id="rId27"/>
              </w:object>
            </w:r>
          </w:p>
          <w:p w14:paraId="5CB7B390" w14:textId="77777777" w:rsidR="00D3379F" w:rsidRDefault="00D3379F" w:rsidP="00E64AE8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0BA726B4" w14:textId="77777777" w:rsidR="00D3379F" w:rsidRDefault="00D3379F" w:rsidP="00E64AE8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01821DC8" w14:textId="0E70778D" w:rsidR="00E64AE8" w:rsidRPr="004274B6" w:rsidRDefault="00E64AE8" w:rsidP="00E64AE8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Comparación de las defunciones entre países:</w:t>
            </w:r>
          </w:p>
          <w:p w14:paraId="457229F1" w14:textId="77777777" w:rsidR="00011AF3" w:rsidRPr="004274B6" w:rsidRDefault="00011AF3" w:rsidP="00E64AE8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52D03818" w14:textId="1DE94F6B" w:rsidR="0083436C" w:rsidRPr="004274B6" w:rsidRDefault="00011AF3" w:rsidP="00C44F46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La letalidad se refiere</w:t>
            </w:r>
            <w:r w:rsidR="006E1357" w:rsidRPr="004274B6">
              <w:rPr>
                <w:rFonts w:ascii="Arial" w:eastAsia="Arial" w:hAnsi="Arial" w:cs="Arial"/>
              </w:rPr>
              <w:t xml:space="preserve"> </w:t>
            </w:r>
            <w:r w:rsidR="0083436C" w:rsidRPr="004274B6">
              <w:rPr>
                <w:rFonts w:ascii="Arial" w:eastAsia="Arial" w:hAnsi="Arial" w:cs="Arial"/>
              </w:rPr>
              <w:t>a las personas que han perdido la vida respecto a las personas que tenían la enfermedad que</w:t>
            </w:r>
            <w:r w:rsidR="00031BDA" w:rsidRPr="004274B6">
              <w:rPr>
                <w:rFonts w:ascii="Arial" w:eastAsia="Arial" w:hAnsi="Arial" w:cs="Arial"/>
              </w:rPr>
              <w:t xml:space="preserve"> las</w:t>
            </w:r>
            <w:r w:rsidR="0083436C" w:rsidRPr="004274B6">
              <w:rPr>
                <w:rFonts w:ascii="Arial" w:eastAsia="Arial" w:hAnsi="Arial" w:cs="Arial"/>
              </w:rPr>
              <w:t xml:space="preserve"> llevó a la muerte</w:t>
            </w:r>
            <w:r w:rsidR="00031BDA" w:rsidRPr="004274B6">
              <w:rPr>
                <w:rFonts w:ascii="Arial" w:eastAsia="Arial" w:hAnsi="Arial" w:cs="Arial"/>
              </w:rPr>
              <w:t>;</w:t>
            </w:r>
            <w:r w:rsidR="00272558" w:rsidRPr="004274B6">
              <w:rPr>
                <w:rFonts w:ascii="Arial" w:eastAsia="Arial" w:hAnsi="Arial" w:cs="Arial"/>
              </w:rPr>
              <w:t xml:space="preserve"> sin embargo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="00272558" w:rsidRPr="004274B6">
              <w:rPr>
                <w:rFonts w:ascii="Arial" w:eastAsia="Arial" w:hAnsi="Arial" w:cs="Arial"/>
              </w:rPr>
              <w:t xml:space="preserve"> no es conveniente hacer una comparación entre países toda vez que cada uno de ellos tienen sus métodos propios para el seguimiento y análisis de la enfermedad.</w:t>
            </w:r>
          </w:p>
          <w:p w14:paraId="7B90EA86" w14:textId="4DB6C3C5" w:rsidR="00E64AE8" w:rsidRPr="004274B6" w:rsidRDefault="0083436C" w:rsidP="00031BDA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A continuación, se presenta la letalidad comparada</w:t>
            </w:r>
            <w:r w:rsidR="00E76065" w:rsidRPr="004274B6">
              <w:rPr>
                <w:rFonts w:ascii="Arial" w:eastAsia="Arial" w:hAnsi="Arial" w:cs="Arial"/>
              </w:rPr>
              <w:t xml:space="preserve"> entre países</w:t>
            </w:r>
            <w:r w:rsidRPr="004274B6">
              <w:rPr>
                <w:rFonts w:ascii="Arial" w:eastAsia="Arial" w:hAnsi="Arial" w:cs="Arial"/>
              </w:rPr>
              <w:t xml:space="preserve"> en donde México se encuentra en séptimo lugar</w:t>
            </w:r>
            <w:r w:rsidR="000C5C4E" w:rsidRPr="004274B6">
              <w:rPr>
                <w:rFonts w:ascii="Arial" w:eastAsia="Arial" w:hAnsi="Arial" w:cs="Arial"/>
              </w:rPr>
              <w:t xml:space="preserve"> a nivel mundial</w:t>
            </w:r>
            <w:r w:rsidR="00031BDA" w:rsidRPr="004274B6">
              <w:rPr>
                <w:rFonts w:ascii="Arial" w:eastAsia="Arial" w:hAnsi="Arial" w:cs="Arial"/>
              </w:rPr>
              <w:t>;</w:t>
            </w:r>
            <w:r w:rsidR="00E76065" w:rsidRPr="004274B6">
              <w:rPr>
                <w:rFonts w:ascii="Arial" w:eastAsia="Arial" w:hAnsi="Arial" w:cs="Arial"/>
              </w:rPr>
              <w:t xml:space="preserve"> sin embargo</w:t>
            </w:r>
            <w:r w:rsidR="00031BDA" w:rsidRPr="004274B6">
              <w:rPr>
                <w:rFonts w:ascii="Arial" w:eastAsia="Arial" w:hAnsi="Arial" w:cs="Arial"/>
              </w:rPr>
              <w:t xml:space="preserve">, </w:t>
            </w:r>
            <w:r w:rsidR="00425CB3" w:rsidRPr="004274B6">
              <w:rPr>
                <w:rFonts w:ascii="Arial" w:eastAsia="Arial" w:hAnsi="Arial" w:cs="Arial"/>
              </w:rPr>
              <w:t>lleva la batuta en el continente americano</w:t>
            </w:r>
            <w:r w:rsidRPr="004274B6">
              <w:rPr>
                <w:rFonts w:ascii="Arial" w:eastAsia="Arial" w:hAnsi="Arial" w:cs="Arial"/>
              </w:rPr>
              <w:t>:</w:t>
            </w:r>
          </w:p>
          <w:p w14:paraId="1AC68483" w14:textId="3CB651E0" w:rsidR="008B7CE7" w:rsidRPr="004274B6" w:rsidRDefault="0048308D" w:rsidP="003B7E47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415" w:dyaOrig="7725" w14:anchorId="01A56244">
                <v:shape id="_x0000_i1203" type="#_x0000_t75" alt="" style="width:390.7pt;height:187.2pt;mso-width-percent:0;mso-height-percent:0;mso-width-percent:0;mso-height-percent:0" o:ole="">
                  <v:imagedata r:id="rId28" o:title=""/>
                </v:shape>
                <o:OLEObject Type="Embed" ProgID="PBrush" ShapeID="_x0000_i1203" DrawAspect="Content" ObjectID="_1652165251" r:id="rId29"/>
              </w:object>
            </w:r>
          </w:p>
          <w:p w14:paraId="7096F4D8" w14:textId="58F5F5CC" w:rsidR="008B7CE7" w:rsidRPr="004274B6" w:rsidRDefault="00DC3185" w:rsidP="00031BDA">
            <w:pPr>
              <w:pStyle w:val="Prrafodelista"/>
              <w:numPr>
                <w:ilvl w:val="0"/>
                <w:numId w:val="39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Por otra parte, l</w:t>
            </w:r>
            <w:r w:rsidR="00C44F46" w:rsidRPr="004274B6">
              <w:rPr>
                <w:rFonts w:ascii="Arial" w:eastAsia="Arial" w:hAnsi="Arial" w:cs="Arial"/>
              </w:rPr>
              <w:t>a mortalidad se refiere a la consecuencia o impacto que tiene un evento que hace perder la vida respecto a la población que vive en un sitio determinado</w:t>
            </w:r>
            <w:r w:rsidR="00E76065" w:rsidRPr="004274B6">
              <w:rPr>
                <w:rFonts w:ascii="Arial" w:eastAsia="Arial" w:hAnsi="Arial" w:cs="Arial"/>
              </w:rPr>
              <w:t>.</w:t>
            </w:r>
            <w:r w:rsidRPr="004274B6">
              <w:rPr>
                <w:rFonts w:ascii="Arial" w:eastAsia="Arial" w:hAnsi="Arial" w:cs="Arial"/>
              </w:rPr>
              <w:t xml:space="preserve"> En este caso se puede ver que a nivel mundial México se encuentra en el doceavo lugar: </w:t>
            </w:r>
          </w:p>
          <w:p w14:paraId="6A3BFB2D" w14:textId="2AB3A198" w:rsidR="008B7CE7" w:rsidRPr="004274B6" w:rsidRDefault="0048308D" w:rsidP="003B7E47">
            <w:pPr>
              <w:spacing w:after="12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48308D">
              <w:rPr>
                <w:rFonts w:ascii="Arial" w:hAnsi="Arial" w:cs="Arial"/>
                <w:noProof/>
                <w:sz w:val="22"/>
                <w:szCs w:val="22"/>
              </w:rPr>
              <w:object w:dxaOrig="14460" w:dyaOrig="7860" w14:anchorId="689B7BCF">
                <v:shape id="_x0000_i1204" type="#_x0000_t75" alt="" style="width:397.55pt;height:184.7pt;mso-width-percent:0;mso-height-percent:0;mso-width-percent:0;mso-height-percent:0" o:ole="">
                  <v:imagedata r:id="rId30" o:title=""/>
                </v:shape>
                <o:OLEObject Type="Embed" ProgID="PBrush" ShapeID="_x0000_i1204" DrawAspect="Content" ObjectID="_1652165252" r:id="rId31"/>
              </w:object>
            </w:r>
          </w:p>
          <w:p w14:paraId="1200F902" w14:textId="2E2B4479" w:rsidR="003B29C3" w:rsidRPr="004274B6" w:rsidRDefault="00E470CD" w:rsidP="003B7E47">
            <w:pPr>
              <w:pStyle w:val="Prrafodelista"/>
              <w:numPr>
                <w:ilvl w:val="0"/>
                <w:numId w:val="39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Por último</w:t>
            </w:r>
            <w:r w:rsidR="003B29C3" w:rsidRPr="004274B6">
              <w:rPr>
                <w:rFonts w:ascii="Arial" w:eastAsia="Arial" w:hAnsi="Arial" w:cs="Arial"/>
              </w:rPr>
              <w:t>, el Dr. López-Gatell mencion</w:t>
            </w:r>
            <w:r w:rsidR="00031BDA" w:rsidRPr="004274B6">
              <w:rPr>
                <w:rFonts w:ascii="Arial" w:eastAsia="Arial" w:hAnsi="Arial" w:cs="Arial"/>
              </w:rPr>
              <w:t>ó</w:t>
            </w:r>
            <w:r w:rsidR="003B29C3" w:rsidRPr="004274B6">
              <w:rPr>
                <w:rFonts w:ascii="Arial" w:eastAsia="Arial" w:hAnsi="Arial" w:cs="Arial"/>
              </w:rPr>
              <w:t xml:space="preserve"> que actualmente se está trabajando con personal experto en el proceso de análisis de los certificados de defunción en conjunto con la Ciudad de M</w:t>
            </w:r>
            <w:r w:rsidR="006E76B9" w:rsidRPr="004274B6">
              <w:rPr>
                <w:rFonts w:ascii="Arial" w:eastAsia="Arial" w:hAnsi="Arial" w:cs="Arial"/>
              </w:rPr>
              <w:t>éxico y la f</w:t>
            </w:r>
            <w:r w:rsidR="003B29C3" w:rsidRPr="004274B6">
              <w:rPr>
                <w:rFonts w:ascii="Arial" w:eastAsia="Arial" w:hAnsi="Arial" w:cs="Arial"/>
              </w:rPr>
              <w:t>ederación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="003B29C3" w:rsidRPr="004274B6">
              <w:rPr>
                <w:rFonts w:ascii="Arial" w:eastAsia="Arial" w:hAnsi="Arial" w:cs="Arial"/>
              </w:rPr>
              <w:t xml:space="preserve"> con el fin de poder </w:t>
            </w:r>
            <w:r w:rsidR="006E76B9" w:rsidRPr="004274B6">
              <w:rPr>
                <w:rFonts w:ascii="Arial" w:eastAsia="Arial" w:hAnsi="Arial" w:cs="Arial"/>
              </w:rPr>
              <w:t xml:space="preserve">contar con </w:t>
            </w:r>
            <w:r w:rsidR="003B29C3" w:rsidRPr="004274B6">
              <w:rPr>
                <w:rFonts w:ascii="Arial" w:eastAsia="Arial" w:hAnsi="Arial" w:cs="Arial"/>
              </w:rPr>
              <w:t>cifras más exactas de las muertes que se han suscitado en el país</w:t>
            </w:r>
            <w:r w:rsidR="006E76B9" w:rsidRPr="004274B6">
              <w:rPr>
                <w:rFonts w:ascii="Arial" w:eastAsia="Arial" w:hAnsi="Arial" w:cs="Arial"/>
              </w:rPr>
              <w:t>.</w:t>
            </w:r>
          </w:p>
          <w:p w14:paraId="4CEEB09F" w14:textId="77777777" w:rsidR="00031BDA" w:rsidRPr="004274B6" w:rsidRDefault="00031BDA" w:rsidP="00031BDA">
            <w:pPr>
              <w:pStyle w:val="Prrafodelista"/>
              <w:spacing w:after="120" w:line="276" w:lineRule="auto"/>
              <w:jc w:val="both"/>
              <w:rPr>
                <w:rFonts w:ascii="Arial" w:eastAsia="Arial" w:hAnsi="Arial" w:cs="Arial"/>
              </w:rPr>
            </w:pPr>
          </w:p>
          <w:p w14:paraId="39F137E2" w14:textId="77777777" w:rsidR="00823E80" w:rsidRPr="004274B6" w:rsidRDefault="00823E80" w:rsidP="00823E80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Sesión de preguntas y respuestas:</w:t>
            </w:r>
          </w:p>
          <w:p w14:paraId="75F9BBC7" w14:textId="77777777" w:rsidR="00823E80" w:rsidRPr="004274B6" w:rsidRDefault="00823E80" w:rsidP="00823E80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22C6D5FA" w14:textId="0662743B" w:rsidR="00E64AE8" w:rsidRPr="004274B6" w:rsidRDefault="00BA1981" w:rsidP="00031BDA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4274B6">
              <w:rPr>
                <w:rFonts w:ascii="Arial" w:eastAsia="Arial" w:hAnsi="Arial" w:cs="Arial"/>
                <w:u w:val="single"/>
              </w:rPr>
              <w:t xml:space="preserve">Respecto al anunció que realizó el </w:t>
            </w:r>
            <w:proofErr w:type="gramStart"/>
            <w:r w:rsidRPr="004274B6">
              <w:rPr>
                <w:rFonts w:ascii="Arial" w:eastAsia="Arial" w:hAnsi="Arial" w:cs="Arial"/>
                <w:u w:val="single"/>
              </w:rPr>
              <w:t>Presidente</w:t>
            </w:r>
            <w:proofErr w:type="gramEnd"/>
            <w:r w:rsidRPr="004274B6">
              <w:rPr>
                <w:rFonts w:ascii="Arial" w:eastAsia="Arial" w:hAnsi="Arial" w:cs="Arial"/>
                <w:u w:val="single"/>
              </w:rPr>
              <w:t xml:space="preserve"> de la República el día de hoy, donde menciona que el próximo 2 de junio retomará las giras en el interior del país ¿Qué medidas se tomarán y bajo qué conceptos estaría restringido para realizar estos viajes?</w:t>
            </w:r>
          </w:p>
          <w:p w14:paraId="64F1A1FE" w14:textId="3584823B" w:rsidR="00823E80" w:rsidRPr="004274B6" w:rsidRDefault="00BA1981" w:rsidP="00031BDA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>El Dr. L</w:t>
            </w:r>
            <w:r w:rsidR="00A23B75" w:rsidRPr="004274B6">
              <w:rPr>
                <w:rFonts w:ascii="Arial" w:eastAsia="Arial" w:hAnsi="Arial" w:cs="Arial"/>
              </w:rPr>
              <w:t>ópez-Gatell indica que el próximo</w:t>
            </w:r>
            <w:r w:rsidRPr="004274B6">
              <w:rPr>
                <w:rFonts w:ascii="Arial" w:eastAsia="Arial" w:hAnsi="Arial" w:cs="Arial"/>
              </w:rPr>
              <w:t xml:space="preserve"> jueves 2</w:t>
            </w:r>
            <w:r w:rsidR="00A23B75" w:rsidRPr="004274B6">
              <w:rPr>
                <w:rFonts w:ascii="Arial" w:eastAsia="Arial" w:hAnsi="Arial" w:cs="Arial"/>
              </w:rPr>
              <w:t>8 de mayo</w:t>
            </w:r>
            <w:r w:rsidRPr="004274B6">
              <w:rPr>
                <w:rFonts w:ascii="Arial" w:eastAsia="Arial" w:hAnsi="Arial" w:cs="Arial"/>
              </w:rPr>
              <w:t xml:space="preserve"> se volverá a retomar el tema respecto a los viajes que el presidente tendría que </w:t>
            </w:r>
            <w:r w:rsidR="00031BDA" w:rsidRPr="004274B6">
              <w:rPr>
                <w:rFonts w:ascii="Arial" w:eastAsia="Arial" w:hAnsi="Arial" w:cs="Arial"/>
              </w:rPr>
              <w:t>hacer;</w:t>
            </w:r>
            <w:r w:rsidRPr="004274B6">
              <w:rPr>
                <w:rFonts w:ascii="Arial" w:eastAsia="Arial" w:hAnsi="Arial" w:cs="Arial"/>
              </w:rPr>
              <w:t xml:space="preserve"> sin embargo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Pr="004274B6">
              <w:rPr>
                <w:rFonts w:ascii="Arial" w:eastAsia="Arial" w:hAnsi="Arial" w:cs="Arial"/>
              </w:rPr>
              <w:t xml:space="preserve"> en caso de que éstas se tuvieran que realizar</w:t>
            </w:r>
            <w:r w:rsidR="00031BDA" w:rsidRPr="004274B6">
              <w:rPr>
                <w:rFonts w:ascii="Arial" w:eastAsia="Arial" w:hAnsi="Arial" w:cs="Arial"/>
              </w:rPr>
              <w:t>,</w:t>
            </w:r>
            <w:r w:rsidRPr="004274B6">
              <w:rPr>
                <w:rFonts w:ascii="Arial" w:eastAsia="Arial" w:hAnsi="Arial" w:cs="Arial"/>
              </w:rPr>
              <w:t xml:space="preserve"> se llevarían a cabo en sitios cerrados y con un n</w:t>
            </w:r>
            <w:r w:rsidR="00A23B75" w:rsidRPr="004274B6">
              <w:rPr>
                <w:rFonts w:ascii="Arial" w:eastAsia="Arial" w:hAnsi="Arial" w:cs="Arial"/>
              </w:rPr>
              <w:t>úmero de menos de 40 personas y con las medidas pertinentes.</w:t>
            </w:r>
          </w:p>
          <w:p w14:paraId="3784DDF9" w14:textId="77777777" w:rsidR="00031BDA" w:rsidRPr="004274B6" w:rsidRDefault="00031BDA" w:rsidP="00031BDA">
            <w:pPr>
              <w:pStyle w:val="Prrafodelista"/>
              <w:spacing w:line="276" w:lineRule="auto"/>
              <w:ind w:left="1440"/>
              <w:jc w:val="both"/>
              <w:rPr>
                <w:rFonts w:ascii="Arial" w:eastAsia="Arial" w:hAnsi="Arial" w:cs="Arial"/>
              </w:rPr>
            </w:pPr>
          </w:p>
          <w:p w14:paraId="410BA239" w14:textId="3C8911A0" w:rsidR="00E64AE8" w:rsidRPr="004274B6" w:rsidRDefault="00A23B75" w:rsidP="004274B6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4274B6">
              <w:rPr>
                <w:rFonts w:ascii="Arial" w:eastAsia="Arial" w:hAnsi="Arial" w:cs="Arial"/>
                <w:u w:val="single"/>
              </w:rPr>
              <w:t>Se hace la pregunta con relación a personal médico experto en fisioterapia intensiva</w:t>
            </w:r>
            <w:r w:rsidR="004F1BEE" w:rsidRPr="004274B6">
              <w:rPr>
                <w:rFonts w:ascii="Arial" w:eastAsia="Arial" w:hAnsi="Arial" w:cs="Arial"/>
                <w:u w:val="single"/>
              </w:rPr>
              <w:t>, toda vez que no se han tomado en cuenta actualmente.</w:t>
            </w:r>
          </w:p>
          <w:p w14:paraId="0669C7BB" w14:textId="357B0C3B" w:rsidR="000A1190" w:rsidRPr="004274B6" w:rsidRDefault="004F1BEE" w:rsidP="004274B6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Al respecto, se hace una extensa invitación a personal que se dedique a fisioterapias </w:t>
            </w:r>
            <w:r w:rsidR="00E64AE8" w:rsidRPr="004274B6">
              <w:rPr>
                <w:rFonts w:ascii="Arial" w:eastAsia="Arial" w:hAnsi="Arial" w:cs="Arial"/>
              </w:rPr>
              <w:t>pulmonares</w:t>
            </w:r>
            <w:r w:rsidRPr="004274B6">
              <w:rPr>
                <w:rFonts w:ascii="Arial" w:eastAsia="Arial" w:hAnsi="Arial" w:cs="Arial"/>
              </w:rPr>
              <w:t>, así como a terapeutas para acudir a la convocatoria de personal médico que actualmente se encuentra vigente.</w:t>
            </w:r>
          </w:p>
          <w:p w14:paraId="4C91045B" w14:textId="77777777" w:rsidR="004274B6" w:rsidRPr="004274B6" w:rsidRDefault="004274B6" w:rsidP="004274B6">
            <w:pPr>
              <w:pStyle w:val="Prrafodelista"/>
              <w:spacing w:line="276" w:lineRule="auto"/>
              <w:ind w:left="1440"/>
              <w:jc w:val="both"/>
              <w:rPr>
                <w:rFonts w:ascii="Arial" w:eastAsia="Arial" w:hAnsi="Arial" w:cs="Arial"/>
              </w:rPr>
            </w:pPr>
          </w:p>
          <w:p w14:paraId="58A0A58C" w14:textId="734E43E7" w:rsidR="000A1190" w:rsidRPr="004274B6" w:rsidRDefault="000A1190" w:rsidP="004274B6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4274B6">
              <w:rPr>
                <w:rFonts w:ascii="Arial" w:eastAsia="Arial" w:hAnsi="Arial" w:cs="Arial"/>
                <w:u w:val="single"/>
              </w:rPr>
              <w:t>Comparecencia ante el Senado.</w:t>
            </w:r>
          </w:p>
          <w:p w14:paraId="24EF3A14" w14:textId="5A0354B3" w:rsidR="00631BFB" w:rsidRPr="004274B6" w:rsidRDefault="00B537D3" w:rsidP="004274B6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b/>
                <w:bCs/>
                <w:u w:val="single"/>
              </w:rPr>
            </w:pPr>
            <w:r w:rsidRPr="004274B6">
              <w:rPr>
                <w:rFonts w:ascii="Arial" w:eastAsia="Arial" w:hAnsi="Arial" w:cs="Arial"/>
              </w:rPr>
              <w:t xml:space="preserve">Se trataron temas del manejo de la epidemia COVID19, </w:t>
            </w:r>
            <w:r w:rsidR="00AF2F26" w:rsidRPr="004274B6">
              <w:rPr>
                <w:rFonts w:ascii="Arial" w:eastAsia="Arial" w:hAnsi="Arial" w:cs="Arial"/>
              </w:rPr>
              <w:t>respecto a la letalidad y el registro de la mortalidad, temas que hacen referencia a la nueva normalidad, y sobretodo del tema de las pruebas de laboratorio en donde el Dr. López-Gatell menciona que el día de hoy los centros de control de enfermedades de Estados Unidos realizaron una guía técnica donde afirman que la mitad de las pruebas serológicas (sangre y detección de anticuerpos) dan un resultado erróneo.</w:t>
            </w:r>
          </w:p>
        </w:tc>
      </w:tr>
      <w:tr w:rsidR="0039398F" w:rsidRPr="004274B6" w14:paraId="1F6BC771" w14:textId="77777777" w:rsidTr="00D3379F"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43EB4E" w14:textId="7031CB07" w:rsidR="00176CAF" w:rsidRPr="004274B6" w:rsidRDefault="0039398F" w:rsidP="00176CAF">
            <w:pPr>
              <w:spacing w:line="276" w:lineRule="auto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4274B6">
              <w:rPr>
                <w:rFonts w:ascii="Arial" w:eastAsia="Arial" w:hAnsi="Arial" w:cs="Arial"/>
                <w:b/>
                <w:sz w:val="22"/>
                <w:szCs w:val="22"/>
              </w:rPr>
              <w:t>Particip</w:t>
            </w:r>
            <w:r w:rsidR="00D3379F">
              <w:rPr>
                <w:rFonts w:ascii="Arial" w:eastAsia="Arial" w:hAnsi="Arial" w:cs="Arial"/>
                <w:b/>
                <w:sz w:val="22"/>
                <w:szCs w:val="22"/>
              </w:rPr>
              <w:t>aron</w:t>
            </w:r>
          </w:p>
        </w:tc>
        <w:tc>
          <w:tcPr>
            <w:tcW w:w="8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8DED8C" w14:textId="77777777" w:rsidR="00504412" w:rsidRPr="004274B6" w:rsidRDefault="00176CAF" w:rsidP="00F46BF6">
            <w:pPr>
              <w:pStyle w:val="Prrafodelista"/>
              <w:numPr>
                <w:ilvl w:val="0"/>
                <w:numId w:val="1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Dr. Hugo López-Gatell Ramírez. Subsecretario de Prevención </w:t>
            </w:r>
            <w:r w:rsidR="00603B50" w:rsidRPr="004274B6">
              <w:rPr>
                <w:rFonts w:ascii="Arial" w:eastAsia="Arial" w:hAnsi="Arial" w:cs="Arial"/>
              </w:rPr>
              <w:t>y Promoción de la Salud en la Secretaría de Salud.</w:t>
            </w:r>
          </w:p>
          <w:p w14:paraId="53AFEEDF" w14:textId="10673375" w:rsidR="008312F4" w:rsidRPr="004274B6" w:rsidRDefault="008B7CE7" w:rsidP="004274B6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eastAsia="Arial" w:hAnsi="Arial" w:cs="Arial"/>
              </w:rPr>
            </w:pPr>
            <w:r w:rsidRPr="004274B6">
              <w:rPr>
                <w:rFonts w:ascii="Arial" w:eastAsia="Arial" w:hAnsi="Arial" w:cs="Arial"/>
              </w:rPr>
              <w:t xml:space="preserve">Dr. José Luis </w:t>
            </w:r>
            <w:proofErr w:type="spellStart"/>
            <w:r w:rsidRPr="004274B6">
              <w:rPr>
                <w:rFonts w:ascii="Arial" w:eastAsia="Arial" w:hAnsi="Arial" w:cs="Arial"/>
              </w:rPr>
              <w:t>Alomía</w:t>
            </w:r>
            <w:proofErr w:type="spellEnd"/>
            <w:r w:rsidRPr="004274B6">
              <w:rPr>
                <w:rFonts w:ascii="Arial" w:eastAsia="Arial" w:hAnsi="Arial" w:cs="Arial"/>
              </w:rPr>
              <w:t xml:space="preserve">, Director General de Epidemiología de la Secretaría de Salud. </w:t>
            </w:r>
          </w:p>
        </w:tc>
      </w:tr>
    </w:tbl>
    <w:p w14:paraId="5ABD4586" w14:textId="2A210823" w:rsidR="00CC06BC" w:rsidRPr="004274B6" w:rsidRDefault="00CC06BC" w:rsidP="00CC06BC">
      <w:pPr>
        <w:rPr>
          <w:rFonts w:ascii="Arial" w:eastAsia="Arial" w:hAnsi="Arial" w:cs="Arial"/>
          <w:sz w:val="22"/>
          <w:szCs w:val="22"/>
        </w:rPr>
      </w:pPr>
    </w:p>
    <w:p w14:paraId="5041F41D" w14:textId="77777777" w:rsidR="00CC06BC" w:rsidRPr="004274B6" w:rsidRDefault="00CC06BC" w:rsidP="00CC06BC">
      <w:pPr>
        <w:jc w:val="right"/>
        <w:rPr>
          <w:rFonts w:ascii="Arial" w:eastAsia="Arial" w:hAnsi="Arial" w:cs="Arial"/>
          <w:sz w:val="22"/>
          <w:szCs w:val="22"/>
        </w:rPr>
      </w:pPr>
    </w:p>
    <w:sectPr w:rsidR="00CC06BC" w:rsidRPr="004274B6">
      <w:headerReference w:type="default" r:id="rId32"/>
      <w:footerReference w:type="default" r:id="rId33"/>
      <w:pgSz w:w="12240" w:h="15840"/>
      <w:pgMar w:top="1440" w:right="1440" w:bottom="1440" w:left="1440" w:header="709" w:footer="709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AF770CF" w14:textId="77777777" w:rsidR="003B79D5" w:rsidRDefault="003B79D5">
      <w:r>
        <w:separator/>
      </w:r>
    </w:p>
  </w:endnote>
  <w:endnote w:type="continuationSeparator" w:id="0">
    <w:p w14:paraId="15EFD13D" w14:textId="77777777" w:rsidR="003B79D5" w:rsidRDefault="003B79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Liberation Sans">
    <w:altName w:val="Arial"/>
    <w:charset w:val="01"/>
    <w:family w:val="swiss"/>
    <w:pitch w:val="variable"/>
  </w:font>
  <w:font w:name="Noto Sans CJK SC">
    <w:charset w:val="00"/>
    <w:family w:val="roman"/>
    <w:pitch w:val="default"/>
  </w:font>
  <w:font w:name="Lohit Devanagari">
    <w:altName w:val="Cambria"/>
    <w:charset w:val="00"/>
    <w:family w:val="roman"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F8740" w14:textId="54C289FA" w:rsidR="004D025F" w:rsidRPr="00502728" w:rsidRDefault="00F46BF6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APAZ</w:t>
    </w:r>
    <w:r w:rsidR="004D025F" w:rsidRPr="00502728">
      <w:rPr>
        <w:rFonts w:ascii="Arial" w:hAnsi="Arial" w:cs="Arial"/>
        <w:sz w:val="16"/>
        <w:szCs w:val="16"/>
      </w:rPr>
      <w:t>_ATM_ DEAEE</w:t>
    </w:r>
  </w:p>
  <w:p w14:paraId="14E46850" w14:textId="30A36CFC" w:rsidR="004D025F" w:rsidRPr="00502728" w:rsidRDefault="00823E80">
    <w:pPr>
      <w:tabs>
        <w:tab w:val="center" w:pos="4419"/>
        <w:tab w:val="right" w:pos="8838"/>
      </w:tabs>
      <w:jc w:val="right"/>
      <w:rPr>
        <w:rFonts w:ascii="Arial" w:hAnsi="Arial" w:cs="Arial"/>
        <w:smallCaps/>
        <w:color w:val="5B9BD5"/>
        <w:sz w:val="16"/>
        <w:szCs w:val="16"/>
      </w:rPr>
    </w:pPr>
    <w:r>
      <w:rPr>
        <w:rFonts w:ascii="Arial" w:hAnsi="Arial" w:cs="Arial"/>
        <w:sz w:val="16"/>
        <w:szCs w:val="16"/>
      </w:rPr>
      <w:t>27</w:t>
    </w:r>
    <w:r w:rsidR="004D025F" w:rsidRPr="00502728">
      <w:rPr>
        <w:rFonts w:ascii="Arial" w:hAnsi="Arial" w:cs="Arial"/>
        <w:sz w:val="16"/>
        <w:szCs w:val="16"/>
      </w:rPr>
      <w:t>.05.2020_V1</w:t>
    </w:r>
  </w:p>
  <w:p w14:paraId="1982722C" w14:textId="77777777" w:rsidR="004D025F" w:rsidRPr="00502728" w:rsidRDefault="004D025F">
    <w:pPr>
      <w:tabs>
        <w:tab w:val="center" w:pos="4419"/>
        <w:tab w:val="right" w:pos="8838"/>
      </w:tabs>
      <w:jc w:val="center"/>
      <w:rPr>
        <w:rFonts w:ascii="Arial" w:hAnsi="Arial" w:cs="Arial"/>
        <w:sz w:val="16"/>
        <w:szCs w:val="16"/>
      </w:rPr>
    </w:pPr>
    <w:r w:rsidRPr="00502728">
      <w:rPr>
        <w:rFonts w:ascii="Arial" w:hAnsi="Arial" w:cs="Arial"/>
        <w:smallCaps/>
        <w:color w:val="5B9BD5"/>
        <w:sz w:val="16"/>
        <w:szCs w:val="16"/>
      </w:rPr>
      <w:fldChar w:fldCharType="begin"/>
    </w:r>
    <w:r w:rsidRPr="00502728">
      <w:rPr>
        <w:rFonts w:ascii="Arial" w:hAnsi="Arial" w:cs="Arial"/>
        <w:smallCaps/>
        <w:sz w:val="16"/>
        <w:szCs w:val="16"/>
      </w:rPr>
      <w:instrText>PAGE</w:instrText>
    </w:r>
    <w:r w:rsidRPr="00502728">
      <w:rPr>
        <w:rFonts w:ascii="Arial" w:hAnsi="Arial" w:cs="Arial"/>
        <w:smallCaps/>
        <w:sz w:val="16"/>
        <w:szCs w:val="16"/>
      </w:rPr>
      <w:fldChar w:fldCharType="separate"/>
    </w:r>
    <w:r w:rsidR="00E76065">
      <w:rPr>
        <w:rFonts w:ascii="Arial" w:hAnsi="Arial" w:cs="Arial"/>
        <w:smallCaps/>
        <w:noProof/>
        <w:sz w:val="16"/>
        <w:szCs w:val="16"/>
      </w:rPr>
      <w:t>10</w:t>
    </w:r>
    <w:r w:rsidRPr="00502728">
      <w:rPr>
        <w:rFonts w:ascii="Arial" w:hAnsi="Arial" w:cs="Arial"/>
        <w:smallCaps/>
        <w:sz w:val="16"/>
        <w:szCs w:val="16"/>
      </w:rPr>
      <w:fldChar w:fldCharType="end"/>
    </w:r>
  </w:p>
  <w:p w14:paraId="3C62C2CC" w14:textId="77777777" w:rsidR="004D025F" w:rsidRDefault="004D025F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val="es-MX"/>
      </w:rPr>
      <w:drawing>
        <wp:anchor distT="0" distB="0" distL="114300" distR="114300" simplePos="0" relativeHeight="11" behindDoc="1" locked="0" layoutInCell="1" allowOverlap="1" wp14:anchorId="6554E055" wp14:editId="042F100C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63B5219" w14:textId="77777777" w:rsidR="003B79D5" w:rsidRDefault="003B79D5">
      <w:r>
        <w:separator/>
      </w:r>
    </w:p>
  </w:footnote>
  <w:footnote w:type="continuationSeparator" w:id="0">
    <w:p w14:paraId="03805972" w14:textId="77777777" w:rsidR="003B79D5" w:rsidRDefault="003B79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7562BB" w14:textId="77777777" w:rsidR="004D025F" w:rsidRDefault="004D025F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val="es-MX"/>
      </w:rPr>
      <w:drawing>
        <wp:anchor distT="0" distB="0" distL="114300" distR="118745" simplePos="0" relativeHeight="6" behindDoc="1" locked="0" layoutInCell="1" allowOverlap="1" wp14:anchorId="0530BB00" wp14:editId="3982ADDE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65596CF5" w14:textId="77777777" w:rsidR="004D025F" w:rsidRDefault="004D025F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  <w:p w14:paraId="32B5E8B8" w14:textId="77777777" w:rsidR="004D025F" w:rsidRDefault="004D025F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D10686"/>
    <w:multiLevelType w:val="hybridMultilevel"/>
    <w:tmpl w:val="046263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80AD8"/>
    <w:multiLevelType w:val="hybridMultilevel"/>
    <w:tmpl w:val="74DE06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2766B7"/>
    <w:multiLevelType w:val="hybridMultilevel"/>
    <w:tmpl w:val="7248D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3433F"/>
    <w:multiLevelType w:val="hybridMultilevel"/>
    <w:tmpl w:val="1E60D0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722483"/>
    <w:multiLevelType w:val="hybridMultilevel"/>
    <w:tmpl w:val="DD8CB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929620A"/>
    <w:multiLevelType w:val="hybridMultilevel"/>
    <w:tmpl w:val="D9B208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4503D7"/>
    <w:multiLevelType w:val="hybridMultilevel"/>
    <w:tmpl w:val="E16C8C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402AD0"/>
    <w:multiLevelType w:val="multilevel"/>
    <w:tmpl w:val="525C2910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BA6685E"/>
    <w:multiLevelType w:val="hybridMultilevel"/>
    <w:tmpl w:val="510808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F53EBF"/>
    <w:multiLevelType w:val="multilevel"/>
    <w:tmpl w:val="ABC426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FE84DB0"/>
    <w:multiLevelType w:val="hybridMultilevel"/>
    <w:tmpl w:val="4F0E56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5D4DE8"/>
    <w:multiLevelType w:val="hybridMultilevel"/>
    <w:tmpl w:val="20D4EEFE"/>
    <w:lvl w:ilvl="0" w:tplc="EB108A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8F0437"/>
    <w:multiLevelType w:val="hybridMultilevel"/>
    <w:tmpl w:val="C9BE12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3A2E6A"/>
    <w:multiLevelType w:val="hybridMultilevel"/>
    <w:tmpl w:val="C6B4826E"/>
    <w:lvl w:ilvl="0" w:tplc="97341A0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30544EF3"/>
    <w:multiLevelType w:val="hybridMultilevel"/>
    <w:tmpl w:val="CBECA8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D05494"/>
    <w:multiLevelType w:val="hybridMultilevel"/>
    <w:tmpl w:val="5B84420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661C59"/>
    <w:multiLevelType w:val="hybridMultilevel"/>
    <w:tmpl w:val="715AE6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881058"/>
    <w:multiLevelType w:val="hybridMultilevel"/>
    <w:tmpl w:val="0EE242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295EAB"/>
    <w:multiLevelType w:val="hybridMultilevel"/>
    <w:tmpl w:val="FCE80B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E11E6C"/>
    <w:multiLevelType w:val="hybridMultilevel"/>
    <w:tmpl w:val="6EE6E5E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F47F95"/>
    <w:multiLevelType w:val="hybridMultilevel"/>
    <w:tmpl w:val="3D8A3D28"/>
    <w:lvl w:ilvl="0" w:tplc="AE06BF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6915194"/>
    <w:multiLevelType w:val="hybridMultilevel"/>
    <w:tmpl w:val="B8284B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7215B75"/>
    <w:multiLevelType w:val="hybridMultilevel"/>
    <w:tmpl w:val="B4ACBA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BA473B"/>
    <w:multiLevelType w:val="hybridMultilevel"/>
    <w:tmpl w:val="1BB8D2AA"/>
    <w:lvl w:ilvl="0" w:tplc="D7962EC8">
      <w:start w:val="15"/>
      <w:numFmt w:val="bullet"/>
      <w:lvlText w:val="-"/>
      <w:lvlJc w:val="left"/>
      <w:pPr>
        <w:ind w:left="720" w:hanging="360"/>
      </w:pPr>
      <w:rPr>
        <w:rFonts w:ascii="Arial Narrow" w:eastAsia="Arial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7F5208"/>
    <w:multiLevelType w:val="multilevel"/>
    <w:tmpl w:val="3BB4CDD0"/>
    <w:lvl w:ilvl="0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5B0B74C1"/>
    <w:multiLevelType w:val="hybridMultilevel"/>
    <w:tmpl w:val="F6D04C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E81BA3"/>
    <w:multiLevelType w:val="multilevel"/>
    <w:tmpl w:val="DEE4618C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5E9B2AC9"/>
    <w:multiLevelType w:val="hybridMultilevel"/>
    <w:tmpl w:val="588A168C"/>
    <w:lvl w:ilvl="0" w:tplc="080A000D">
      <w:start w:val="1"/>
      <w:numFmt w:val="bullet"/>
      <w:lvlText w:val=""/>
      <w:lvlJc w:val="left"/>
      <w:pPr>
        <w:ind w:left="149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8" w15:restartNumberingAfterBreak="0">
    <w:nsid w:val="5ECE597C"/>
    <w:multiLevelType w:val="multilevel"/>
    <w:tmpl w:val="7D34AB2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9" w15:restartNumberingAfterBreak="0">
    <w:nsid w:val="5F225BA0"/>
    <w:multiLevelType w:val="hybridMultilevel"/>
    <w:tmpl w:val="F8AEF7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E500CD"/>
    <w:multiLevelType w:val="hybridMultilevel"/>
    <w:tmpl w:val="BEA4216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F725D1"/>
    <w:multiLevelType w:val="hybridMultilevel"/>
    <w:tmpl w:val="091826E6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570404C"/>
    <w:multiLevelType w:val="hybridMultilevel"/>
    <w:tmpl w:val="C28C2638"/>
    <w:lvl w:ilvl="0" w:tplc="080A0003">
      <w:start w:val="1"/>
      <w:numFmt w:val="bullet"/>
      <w:lvlText w:val="o"/>
      <w:lvlJc w:val="left"/>
      <w:pPr>
        <w:ind w:left="1459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7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9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1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3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5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7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9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19" w:hanging="360"/>
      </w:pPr>
      <w:rPr>
        <w:rFonts w:ascii="Wingdings" w:hAnsi="Wingdings" w:hint="default"/>
      </w:rPr>
    </w:lvl>
  </w:abstractNum>
  <w:abstractNum w:abstractNumId="33" w15:restartNumberingAfterBreak="0">
    <w:nsid w:val="69A06BBE"/>
    <w:multiLevelType w:val="hybridMultilevel"/>
    <w:tmpl w:val="5AFCDB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E20825"/>
    <w:multiLevelType w:val="hybridMultilevel"/>
    <w:tmpl w:val="5418A5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F05036"/>
    <w:multiLevelType w:val="hybridMultilevel"/>
    <w:tmpl w:val="F0D841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8034F6"/>
    <w:multiLevelType w:val="hybridMultilevel"/>
    <w:tmpl w:val="9E1896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92B2830"/>
    <w:multiLevelType w:val="hybridMultilevel"/>
    <w:tmpl w:val="EC4A53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C40089C"/>
    <w:multiLevelType w:val="multilevel"/>
    <w:tmpl w:val="D02EF26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9"/>
  </w:num>
  <w:num w:numId="2">
    <w:abstractNumId w:val="24"/>
  </w:num>
  <w:num w:numId="3">
    <w:abstractNumId w:val="38"/>
  </w:num>
  <w:num w:numId="4">
    <w:abstractNumId w:val="7"/>
  </w:num>
  <w:num w:numId="5">
    <w:abstractNumId w:val="26"/>
  </w:num>
  <w:num w:numId="6">
    <w:abstractNumId w:val="28"/>
  </w:num>
  <w:num w:numId="7">
    <w:abstractNumId w:val="4"/>
  </w:num>
  <w:num w:numId="8">
    <w:abstractNumId w:val="23"/>
  </w:num>
  <w:num w:numId="9">
    <w:abstractNumId w:val="35"/>
  </w:num>
  <w:num w:numId="10">
    <w:abstractNumId w:val="10"/>
  </w:num>
  <w:num w:numId="11">
    <w:abstractNumId w:val="1"/>
  </w:num>
  <w:num w:numId="12">
    <w:abstractNumId w:val="34"/>
  </w:num>
  <w:num w:numId="13">
    <w:abstractNumId w:val="0"/>
  </w:num>
  <w:num w:numId="14">
    <w:abstractNumId w:val="16"/>
  </w:num>
  <w:num w:numId="15">
    <w:abstractNumId w:val="19"/>
  </w:num>
  <w:num w:numId="16">
    <w:abstractNumId w:val="11"/>
  </w:num>
  <w:num w:numId="17">
    <w:abstractNumId w:val="12"/>
  </w:num>
  <w:num w:numId="18">
    <w:abstractNumId w:val="5"/>
  </w:num>
  <w:num w:numId="19">
    <w:abstractNumId w:val="2"/>
  </w:num>
  <w:num w:numId="20">
    <w:abstractNumId w:val="18"/>
  </w:num>
  <w:num w:numId="21">
    <w:abstractNumId w:val="37"/>
  </w:num>
  <w:num w:numId="22">
    <w:abstractNumId w:val="20"/>
  </w:num>
  <w:num w:numId="23">
    <w:abstractNumId w:val="25"/>
  </w:num>
  <w:num w:numId="24">
    <w:abstractNumId w:val="6"/>
  </w:num>
  <w:num w:numId="25">
    <w:abstractNumId w:val="3"/>
  </w:num>
  <w:num w:numId="26">
    <w:abstractNumId w:val="22"/>
  </w:num>
  <w:num w:numId="27">
    <w:abstractNumId w:val="27"/>
  </w:num>
  <w:num w:numId="28">
    <w:abstractNumId w:val="32"/>
  </w:num>
  <w:num w:numId="29">
    <w:abstractNumId w:val="30"/>
  </w:num>
  <w:num w:numId="30">
    <w:abstractNumId w:val="8"/>
  </w:num>
  <w:num w:numId="31">
    <w:abstractNumId w:val="17"/>
  </w:num>
  <w:num w:numId="32">
    <w:abstractNumId w:val="13"/>
  </w:num>
  <w:num w:numId="33">
    <w:abstractNumId w:val="31"/>
  </w:num>
  <w:num w:numId="34">
    <w:abstractNumId w:val="14"/>
  </w:num>
  <w:num w:numId="35">
    <w:abstractNumId w:val="21"/>
  </w:num>
  <w:num w:numId="36">
    <w:abstractNumId w:val="33"/>
  </w:num>
  <w:num w:numId="37">
    <w:abstractNumId w:val="15"/>
  </w:num>
  <w:num w:numId="38">
    <w:abstractNumId w:val="29"/>
  </w:num>
  <w:num w:numId="39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5EE5"/>
    <w:rsid w:val="00011AF3"/>
    <w:rsid w:val="00020DBA"/>
    <w:rsid w:val="00031BDA"/>
    <w:rsid w:val="00037CC6"/>
    <w:rsid w:val="00040640"/>
    <w:rsid w:val="00041F39"/>
    <w:rsid w:val="000427A2"/>
    <w:rsid w:val="00046950"/>
    <w:rsid w:val="00065C55"/>
    <w:rsid w:val="00070076"/>
    <w:rsid w:val="0007638B"/>
    <w:rsid w:val="00085DC8"/>
    <w:rsid w:val="00086D76"/>
    <w:rsid w:val="000927B0"/>
    <w:rsid w:val="000A1190"/>
    <w:rsid w:val="000A5432"/>
    <w:rsid w:val="000C29FE"/>
    <w:rsid w:val="000C3FE9"/>
    <w:rsid w:val="000C5C4E"/>
    <w:rsid w:val="000D4F88"/>
    <w:rsid w:val="000E1086"/>
    <w:rsid w:val="000F103A"/>
    <w:rsid w:val="000F6412"/>
    <w:rsid w:val="00106595"/>
    <w:rsid w:val="0011305D"/>
    <w:rsid w:val="001254F8"/>
    <w:rsid w:val="00137294"/>
    <w:rsid w:val="0014049F"/>
    <w:rsid w:val="00144DA9"/>
    <w:rsid w:val="001658A0"/>
    <w:rsid w:val="001735AB"/>
    <w:rsid w:val="00176CAF"/>
    <w:rsid w:val="00212E75"/>
    <w:rsid w:val="00260091"/>
    <w:rsid w:val="00260206"/>
    <w:rsid w:val="00262467"/>
    <w:rsid w:val="00272558"/>
    <w:rsid w:val="002A0E21"/>
    <w:rsid w:val="002A288D"/>
    <w:rsid w:val="002A3D19"/>
    <w:rsid w:val="002D025D"/>
    <w:rsid w:val="002D7C93"/>
    <w:rsid w:val="002E3DDF"/>
    <w:rsid w:val="002E72CE"/>
    <w:rsid w:val="00316541"/>
    <w:rsid w:val="003278AA"/>
    <w:rsid w:val="00332DB1"/>
    <w:rsid w:val="003547CB"/>
    <w:rsid w:val="00360C5B"/>
    <w:rsid w:val="00380440"/>
    <w:rsid w:val="0039398F"/>
    <w:rsid w:val="003B29C3"/>
    <w:rsid w:val="003B79D5"/>
    <w:rsid w:val="003B7E47"/>
    <w:rsid w:val="003D1EE9"/>
    <w:rsid w:val="003D3E1E"/>
    <w:rsid w:val="003F61C6"/>
    <w:rsid w:val="004176D8"/>
    <w:rsid w:val="00425CB3"/>
    <w:rsid w:val="004274B6"/>
    <w:rsid w:val="00467B0E"/>
    <w:rsid w:val="0048308D"/>
    <w:rsid w:val="004849B2"/>
    <w:rsid w:val="004C3715"/>
    <w:rsid w:val="004D025F"/>
    <w:rsid w:val="004D08EC"/>
    <w:rsid w:val="004D1A67"/>
    <w:rsid w:val="004D56F3"/>
    <w:rsid w:val="004F1BEE"/>
    <w:rsid w:val="004F2BA5"/>
    <w:rsid w:val="00502728"/>
    <w:rsid w:val="00504412"/>
    <w:rsid w:val="00513220"/>
    <w:rsid w:val="00513845"/>
    <w:rsid w:val="005166F1"/>
    <w:rsid w:val="00516DEC"/>
    <w:rsid w:val="005404D1"/>
    <w:rsid w:val="005420AC"/>
    <w:rsid w:val="005733F5"/>
    <w:rsid w:val="005B3BF1"/>
    <w:rsid w:val="005C79C1"/>
    <w:rsid w:val="005E624D"/>
    <w:rsid w:val="00603B50"/>
    <w:rsid w:val="00612826"/>
    <w:rsid w:val="00631BFB"/>
    <w:rsid w:val="00633A04"/>
    <w:rsid w:val="0067269B"/>
    <w:rsid w:val="00676E40"/>
    <w:rsid w:val="00690116"/>
    <w:rsid w:val="0069033B"/>
    <w:rsid w:val="006A127E"/>
    <w:rsid w:val="006B0A54"/>
    <w:rsid w:val="006B34D7"/>
    <w:rsid w:val="006E1357"/>
    <w:rsid w:val="006E76B9"/>
    <w:rsid w:val="006F3A01"/>
    <w:rsid w:val="00713BD3"/>
    <w:rsid w:val="007244D9"/>
    <w:rsid w:val="00733CDC"/>
    <w:rsid w:val="00741D8C"/>
    <w:rsid w:val="0074413B"/>
    <w:rsid w:val="00746A52"/>
    <w:rsid w:val="007622E8"/>
    <w:rsid w:val="007730A0"/>
    <w:rsid w:val="00775365"/>
    <w:rsid w:val="007C000E"/>
    <w:rsid w:val="007C62DE"/>
    <w:rsid w:val="007F21F6"/>
    <w:rsid w:val="007F6645"/>
    <w:rsid w:val="008102B2"/>
    <w:rsid w:val="00815C88"/>
    <w:rsid w:val="008170A9"/>
    <w:rsid w:val="00817AE5"/>
    <w:rsid w:val="00823E80"/>
    <w:rsid w:val="00825E2E"/>
    <w:rsid w:val="008312F4"/>
    <w:rsid w:val="0083436C"/>
    <w:rsid w:val="00860AF1"/>
    <w:rsid w:val="008931A2"/>
    <w:rsid w:val="008B0ED4"/>
    <w:rsid w:val="008B7CE7"/>
    <w:rsid w:val="008C24ED"/>
    <w:rsid w:val="008C3A90"/>
    <w:rsid w:val="008D43C7"/>
    <w:rsid w:val="00903893"/>
    <w:rsid w:val="00913896"/>
    <w:rsid w:val="00913A83"/>
    <w:rsid w:val="0097193A"/>
    <w:rsid w:val="009730DC"/>
    <w:rsid w:val="00985163"/>
    <w:rsid w:val="009A377C"/>
    <w:rsid w:val="009D6E8D"/>
    <w:rsid w:val="00A23B75"/>
    <w:rsid w:val="00A30723"/>
    <w:rsid w:val="00A343C4"/>
    <w:rsid w:val="00A44673"/>
    <w:rsid w:val="00A52B9E"/>
    <w:rsid w:val="00A55D0A"/>
    <w:rsid w:val="00A60ECD"/>
    <w:rsid w:val="00A65D93"/>
    <w:rsid w:val="00A67889"/>
    <w:rsid w:val="00A76D0B"/>
    <w:rsid w:val="00A83203"/>
    <w:rsid w:val="00A90EC0"/>
    <w:rsid w:val="00A922FC"/>
    <w:rsid w:val="00AA5E0C"/>
    <w:rsid w:val="00AB4768"/>
    <w:rsid w:val="00AC04CD"/>
    <w:rsid w:val="00AD1077"/>
    <w:rsid w:val="00AD1B3A"/>
    <w:rsid w:val="00AF2F26"/>
    <w:rsid w:val="00B02098"/>
    <w:rsid w:val="00B142AD"/>
    <w:rsid w:val="00B17EBF"/>
    <w:rsid w:val="00B337DB"/>
    <w:rsid w:val="00B4440F"/>
    <w:rsid w:val="00B537D3"/>
    <w:rsid w:val="00B72E85"/>
    <w:rsid w:val="00BA1981"/>
    <w:rsid w:val="00BA4295"/>
    <w:rsid w:val="00BC485E"/>
    <w:rsid w:val="00BD115F"/>
    <w:rsid w:val="00BD50DD"/>
    <w:rsid w:val="00BE0F86"/>
    <w:rsid w:val="00BF0C3D"/>
    <w:rsid w:val="00C1262B"/>
    <w:rsid w:val="00C36EC9"/>
    <w:rsid w:val="00C44F46"/>
    <w:rsid w:val="00C50E99"/>
    <w:rsid w:val="00C62052"/>
    <w:rsid w:val="00C84F09"/>
    <w:rsid w:val="00C93527"/>
    <w:rsid w:val="00C97609"/>
    <w:rsid w:val="00CA4FA1"/>
    <w:rsid w:val="00CC06BC"/>
    <w:rsid w:val="00CD1D81"/>
    <w:rsid w:val="00CE2AFD"/>
    <w:rsid w:val="00CE5E94"/>
    <w:rsid w:val="00CF256A"/>
    <w:rsid w:val="00D21271"/>
    <w:rsid w:val="00D27C94"/>
    <w:rsid w:val="00D32044"/>
    <w:rsid w:val="00D3379F"/>
    <w:rsid w:val="00D45EE5"/>
    <w:rsid w:val="00D560D6"/>
    <w:rsid w:val="00D95CF3"/>
    <w:rsid w:val="00DA472B"/>
    <w:rsid w:val="00DA791D"/>
    <w:rsid w:val="00DC3185"/>
    <w:rsid w:val="00DC7D1B"/>
    <w:rsid w:val="00DF6A8F"/>
    <w:rsid w:val="00E23BC7"/>
    <w:rsid w:val="00E33590"/>
    <w:rsid w:val="00E470CD"/>
    <w:rsid w:val="00E57BA9"/>
    <w:rsid w:val="00E624FE"/>
    <w:rsid w:val="00E64AE8"/>
    <w:rsid w:val="00E65F8C"/>
    <w:rsid w:val="00E715CC"/>
    <w:rsid w:val="00E76065"/>
    <w:rsid w:val="00E76C8C"/>
    <w:rsid w:val="00E77B18"/>
    <w:rsid w:val="00E84D0C"/>
    <w:rsid w:val="00E92259"/>
    <w:rsid w:val="00EA20A0"/>
    <w:rsid w:val="00EA6D86"/>
    <w:rsid w:val="00EB7EC2"/>
    <w:rsid w:val="00EC5226"/>
    <w:rsid w:val="00EC60A5"/>
    <w:rsid w:val="00ED77F7"/>
    <w:rsid w:val="00EF162D"/>
    <w:rsid w:val="00F15D34"/>
    <w:rsid w:val="00F17734"/>
    <w:rsid w:val="00F331BC"/>
    <w:rsid w:val="00F3711B"/>
    <w:rsid w:val="00F417FE"/>
    <w:rsid w:val="00F46BF6"/>
    <w:rsid w:val="00F766E8"/>
    <w:rsid w:val="00F9022A"/>
    <w:rsid w:val="00F904CD"/>
    <w:rsid w:val="00FC0BDC"/>
    <w:rsid w:val="00FC2173"/>
    <w:rsid w:val="00FC2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19EA64"/>
  <w15:docId w15:val="{F35DF67D-5142-3D44-9E6D-6F8C8B81E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5E2E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paragraph" w:styleId="Ttulo1">
    <w:name w:val="heading 1"/>
    <w:basedOn w:val="Normal"/>
    <w:link w:val="Ttulo1Car"/>
    <w:uiPriority w:val="9"/>
    <w:qFormat/>
    <w:rsid w:val="00651F26"/>
    <w:pPr>
      <w:spacing w:beforeAutospacing="1" w:after="160" w:afterAutospacing="1"/>
      <w:outlineLvl w:val="0"/>
    </w:pPr>
    <w:rPr>
      <w:rFonts w:eastAsiaTheme="minorHAnsi"/>
      <w:b/>
      <w:bCs/>
      <w:kern w:val="2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2E3820"/>
    <w:rPr>
      <w:lang w:val="es-ES_tradnl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44053B"/>
    <w:rPr>
      <w:rFonts w:ascii="Calibri" w:eastAsia="Calibri" w:hAnsi="Calibri" w:cs="Calibri"/>
      <w:lang w:val="es-ES_tradnl" w:eastAsia="es-MX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3C27DA"/>
    <w:rPr>
      <w:rFonts w:ascii="Lucida Grande" w:eastAsia="Calibri" w:hAnsi="Lucida Grande" w:cs="Lucida Grande"/>
      <w:sz w:val="18"/>
      <w:szCs w:val="18"/>
      <w:lang w:val="es-ES_tradnl" w:eastAsia="es-MX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651F26"/>
    <w:rPr>
      <w:rFonts w:ascii="Times New Roman" w:hAnsi="Times New Roman" w:cs="Times New Roman"/>
      <w:b/>
      <w:bCs/>
      <w:kern w:val="2"/>
      <w:sz w:val="48"/>
      <w:szCs w:val="48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485011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qFormat/>
    <w:rsid w:val="00486D9A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qFormat/>
    <w:rsid w:val="00C96BAF"/>
    <w:rPr>
      <w:color w:val="954F72" w:themeColor="followedHyperlink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Symbol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Wingdings"/>
    </w:rPr>
  </w:style>
  <w:style w:type="character" w:customStyle="1" w:styleId="ListLabel18">
    <w:name w:val="ListLabel 18"/>
    <w:qFormat/>
    <w:rPr>
      <w:rFonts w:cs="Symbol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Wingdings"/>
    </w:rPr>
  </w:style>
  <w:style w:type="character" w:customStyle="1" w:styleId="ListLabel21">
    <w:name w:val="ListLabel 21"/>
    <w:qFormat/>
    <w:rPr>
      <w:rFonts w:cs="Symbol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Wingdings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sz w:val="22"/>
    </w:rPr>
  </w:style>
  <w:style w:type="character" w:customStyle="1" w:styleId="ListLabel34">
    <w:name w:val="ListLabel 34"/>
    <w:qFormat/>
    <w:rPr>
      <w:sz w:val="22"/>
    </w:rPr>
  </w:style>
  <w:style w:type="character" w:customStyle="1" w:styleId="ListLabel35">
    <w:name w:val="ListLabel 35"/>
    <w:qFormat/>
    <w:rPr>
      <w:rFonts w:ascii="Arial Narrow" w:hAnsi="Arial Narrow"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ascii="Arial Narrow" w:hAnsi="Arial Narrow"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ascii="Arial Narrow" w:hAnsi="Arial Narrow" w:cs="Courier New"/>
      <w:sz w:val="20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ascii="Arial Narrow" w:hAnsi="Arial Narrow" w:cs="Courier New"/>
      <w:b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ascii="Arial Narrow" w:hAnsi="Arial Narrow" w:cs="Courier New"/>
      <w:b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ascii="Arial Narrow" w:hAnsi="Arial Narrow"/>
      <w:sz w:val="20"/>
    </w:rPr>
  </w:style>
  <w:style w:type="character" w:customStyle="1" w:styleId="ListLabel59">
    <w:name w:val="ListLabel 59"/>
    <w:qFormat/>
    <w:rPr>
      <w:rFonts w:ascii="Arial Narrow" w:eastAsia="Arial" w:hAnsi="Arial Narrow" w:cs="Arial"/>
      <w:sz w:val="20"/>
      <w:szCs w:val="20"/>
    </w:rPr>
  </w:style>
  <w:style w:type="character" w:customStyle="1" w:styleId="ListLabel60">
    <w:name w:val="ListLabel 60"/>
    <w:qFormat/>
    <w:rPr>
      <w:rFonts w:ascii="Arial Narrow" w:hAnsi="Arial Narrow"/>
      <w:sz w:val="20"/>
      <w:szCs w:val="20"/>
    </w:rPr>
  </w:style>
  <w:style w:type="paragraph" w:styleId="Ttulo">
    <w:name w:val="Title"/>
    <w:basedOn w:val="Normal"/>
    <w:next w:val="Textoindependiente"/>
    <w:qFormat/>
    <w:pPr>
      <w:keepNext/>
      <w:spacing w:before="240" w:after="120" w:line="259" w:lineRule="auto"/>
    </w:pPr>
    <w:rPr>
      <w:rFonts w:ascii="Liberation Sans" w:eastAsia="Noto Sans CJK SC" w:hAnsi="Liberation Sans" w:cs="Lohit Devanagari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  <w:rPr>
      <w:rFonts w:asciiTheme="minorHAnsi" w:eastAsiaTheme="minorHAnsi" w:hAnsiTheme="minorHAnsi" w:cs="Calibri"/>
      <w:sz w:val="22"/>
      <w:szCs w:val="22"/>
    </w:rPr>
  </w:style>
  <w:style w:type="paragraph" w:styleId="Lista">
    <w:name w:val="List"/>
    <w:basedOn w:val="Textoindependiente"/>
    <w:rPr>
      <w:rFonts w:cs="Lohit Devanagari"/>
    </w:rPr>
  </w:style>
  <w:style w:type="paragraph" w:styleId="Descripcin">
    <w:name w:val="caption"/>
    <w:basedOn w:val="Normal"/>
    <w:qFormat/>
    <w:pPr>
      <w:suppressLineNumbers/>
      <w:spacing w:before="120" w:after="120" w:line="259" w:lineRule="auto"/>
    </w:pPr>
    <w:rPr>
      <w:rFonts w:asciiTheme="minorHAnsi" w:eastAsiaTheme="minorHAnsi" w:hAnsiTheme="minorHAnsi" w:cs="Lohit Devanagari"/>
      <w:i/>
      <w:iCs/>
    </w:rPr>
  </w:style>
  <w:style w:type="paragraph" w:customStyle="1" w:styleId="ndice">
    <w:name w:val="Índice"/>
    <w:basedOn w:val="Normal"/>
    <w:qFormat/>
    <w:pPr>
      <w:suppressLineNumbers/>
      <w:spacing w:after="160" w:line="259" w:lineRule="auto"/>
    </w:pPr>
    <w:rPr>
      <w:rFonts w:asciiTheme="minorHAnsi" w:eastAsiaTheme="minorHAnsi" w:hAnsiTheme="minorHAnsi" w:cs="Lohit Devanagari"/>
      <w:sz w:val="22"/>
      <w:szCs w:val="22"/>
    </w:rPr>
  </w:style>
  <w:style w:type="paragraph" w:styleId="Encabezado">
    <w:name w:val="header"/>
    <w:basedOn w:val="Normal"/>
    <w:link w:val="EncabezadoCar"/>
    <w:unhideWhenUsed/>
    <w:rsid w:val="002E3820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44053B"/>
    <w:pPr>
      <w:tabs>
        <w:tab w:val="center" w:pos="4419"/>
        <w:tab w:val="right" w:pos="8838"/>
      </w:tabs>
    </w:pPr>
    <w:rPr>
      <w:rFonts w:asciiTheme="minorHAnsi" w:eastAsiaTheme="minorHAnsi" w:hAnsiTheme="minorHAnsi" w:cs="Calibri"/>
      <w:sz w:val="22"/>
      <w:szCs w:val="22"/>
    </w:rPr>
  </w:style>
  <w:style w:type="paragraph" w:styleId="Prrafodelista">
    <w:name w:val="List Paragraph"/>
    <w:basedOn w:val="Normal"/>
    <w:uiPriority w:val="34"/>
    <w:qFormat/>
    <w:rsid w:val="003955A0"/>
    <w:pPr>
      <w:spacing w:after="160" w:line="259" w:lineRule="auto"/>
      <w:ind w:left="720"/>
      <w:contextualSpacing/>
    </w:pPr>
    <w:rPr>
      <w:rFonts w:asciiTheme="minorHAnsi" w:eastAsiaTheme="minorHAnsi" w:hAnsiTheme="minorHAnsi" w:cs="Calibr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3C27DA"/>
    <w:rPr>
      <w:rFonts w:ascii="Lucida Grande" w:hAnsi="Lucida Grande" w:cs="Lucida Grande"/>
      <w:sz w:val="18"/>
      <w:szCs w:val="18"/>
    </w:rPr>
  </w:style>
  <w:style w:type="table" w:styleId="Tablaconcuadrcula">
    <w:name w:val="Table Grid"/>
    <w:basedOn w:val="Tablanormal"/>
    <w:uiPriority w:val="39"/>
    <w:rsid w:val="00D730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60AF1"/>
    <w:rPr>
      <w:color w:val="0563C1" w:themeColor="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60A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1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4879111-C44D-4C57-B02F-EC07D89B2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1110</Words>
  <Characters>6105</Characters>
  <Application>Microsoft Office Word</Application>
  <DocSecurity>0</DocSecurity>
  <Lines>50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7201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dc:description/>
  <cp:lastModifiedBy>Sonia Quintana Martínez</cp:lastModifiedBy>
  <cp:revision>3</cp:revision>
  <dcterms:created xsi:type="dcterms:W3CDTF">2020-05-28T14:59:00Z</dcterms:created>
  <dcterms:modified xsi:type="dcterms:W3CDTF">2020-05-28T15:01:00Z</dcterms:modified>
  <dc:language>es-MX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